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2C9A" w:rsidRPr="00F223B2" w:rsidRDefault="00962240" w:rsidP="00F223B2">
      <w:pPr>
        <w:pStyle w:val="Heading"/>
        <w:widowControl/>
        <w:tabs>
          <w:tab w:val="clear" w:pos="5940"/>
          <w:tab w:val="left" w:pos="7874"/>
        </w:tabs>
        <w:rPr>
          <w:rFonts w:ascii="Cambria" w:hAnsi="Cambria" w:cs="Arial"/>
          <w:bCs/>
          <w:color w:val="0070C0"/>
          <w:sz w:val="22"/>
          <w:szCs w:val="22"/>
        </w:rPr>
      </w:pPr>
      <w:bookmarkStart w:id="0" w:name="_GoBack"/>
      <w:bookmarkEnd w:id="0"/>
      <w:r w:rsidRPr="00BC438F">
        <w:rPr>
          <w:rFonts w:ascii="Arial" w:hAnsi="Arial" w:cs="Arial"/>
          <w:bCs/>
          <w:noProof/>
          <w:sz w:val="22"/>
          <w:szCs w:val="22"/>
          <w:lang w:eastAsia="ko-KR"/>
        </w:rPr>
        <mc:AlternateContent>
          <mc:Choice Requires="wps">
            <w:drawing>
              <wp:anchor distT="0" distB="0" distL="114300" distR="114300" simplePos="0" relativeHeight="251657216" behindDoc="0" locked="0" layoutInCell="1" allowOverlap="1">
                <wp:simplePos x="0" y="0"/>
                <wp:positionH relativeFrom="column">
                  <wp:posOffset>10160</wp:posOffset>
                </wp:positionH>
                <wp:positionV relativeFrom="paragraph">
                  <wp:posOffset>-27305</wp:posOffset>
                </wp:positionV>
                <wp:extent cx="5852160" cy="6985"/>
                <wp:effectExtent l="0" t="0" r="0" b="0"/>
                <wp:wrapNone/>
                <wp:docPr id="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52160" cy="6985"/>
                        </a:xfrm>
                        <a:prstGeom prst="line">
                          <a:avLst/>
                        </a:prstGeom>
                        <a:noFill/>
                        <a:ln w="19050">
                          <a:solidFill>
                            <a:srgbClr val="C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BC67822" id="Line 4" o:spid="_x0000_s1026" style="position:absolute;left:0;text-align:lef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2.15pt" to="461.6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" strokecolor="#c00000" strokeweight="1.5pt">
                <v:shadow color="#622423" opacity=".5" offset="1pt"/>
              </v:line>
            </w:pict>
          </mc:Fallback>
        </mc:AlternateContent>
      </w:r>
      <w:r w:rsidR="00F223B2">
        <w:rPr>
          <w:rFonts w:ascii="Times New Roman" w:hAnsi="Times New Roman"/>
          <w:bCs/>
          <w:color w:val="0070C0"/>
          <w:sz w:val="22"/>
          <w:szCs w:val="22"/>
        </w:rPr>
        <w:t xml:space="preserve">Dr. </w:t>
      </w:r>
      <w:r w:rsidR="00A9260E">
        <w:rPr>
          <w:rFonts w:ascii="Times New Roman" w:hAnsi="Times New Roman"/>
          <w:bCs/>
          <w:color w:val="0070C0"/>
          <w:sz w:val="22"/>
          <w:szCs w:val="22"/>
        </w:rPr>
        <w:t>Fatma Bayrakçeken</w:t>
      </w:r>
      <w:r w:rsidR="00C83E8E">
        <w:rPr>
          <w:rFonts w:ascii="Times New Roman" w:hAnsi="Times New Roman"/>
          <w:bCs/>
          <w:color w:val="0070C0"/>
          <w:sz w:val="22"/>
          <w:szCs w:val="22"/>
        </w:rPr>
        <w:t xml:space="preserve"> Nişancı</w:t>
      </w:r>
      <w:r w:rsidR="00F223B2">
        <w:rPr>
          <w:rFonts w:ascii="Times New Roman" w:hAnsi="Times New Roman"/>
          <w:bCs/>
          <w:color w:val="0070C0"/>
          <w:sz w:val="22"/>
          <w:szCs w:val="22"/>
        </w:rPr>
        <w:t xml:space="preserve">                                                                                           </w:t>
      </w:r>
      <w:r w:rsidR="002D5CDB">
        <w:rPr>
          <w:rFonts w:ascii="Times New Roman" w:hAnsi="Times New Roman"/>
          <w:bCs/>
          <w:color w:val="0070C0"/>
          <w:sz w:val="22"/>
          <w:szCs w:val="22"/>
        </w:rPr>
        <w:t xml:space="preserve">Department of Chemistry, </w:t>
      </w:r>
    </w:p>
    <w:p w:rsidR="00C32C9A" w:rsidRPr="00317F3E" w:rsidRDefault="00C32C9A" w:rsidP="00C83E8E">
      <w:pPr>
        <w:pStyle w:val="Heading"/>
        <w:widowControl/>
        <w:tabs>
          <w:tab w:val="clear" w:pos="5940"/>
          <w:tab w:val="left" w:pos="5580"/>
        </w:tabs>
        <w:ind w:left="2880" w:hanging="2880"/>
        <w:rPr>
          <w:rFonts w:ascii="Times New Roman" w:hAnsi="Times New Roman"/>
          <w:bCs/>
          <w:color w:val="0070C0"/>
          <w:sz w:val="22"/>
          <w:szCs w:val="22"/>
        </w:rPr>
      </w:pPr>
      <w:r w:rsidRPr="00317F3E">
        <w:rPr>
          <w:rFonts w:ascii="Times New Roman" w:hAnsi="Times New Roman"/>
          <w:bCs/>
          <w:color w:val="0070C0"/>
          <w:sz w:val="22"/>
          <w:szCs w:val="22"/>
        </w:rPr>
        <w:t xml:space="preserve">Phone: </w:t>
      </w:r>
      <w:r w:rsidR="00C83E8E">
        <w:rPr>
          <w:rFonts w:ascii="Times New Roman" w:hAnsi="Times New Roman"/>
          <w:bCs/>
          <w:color w:val="0070C0"/>
          <w:sz w:val="22"/>
          <w:szCs w:val="22"/>
        </w:rPr>
        <w:t xml:space="preserve">+90 442 </w:t>
      </w:r>
      <w:r w:rsidR="00627017">
        <w:rPr>
          <w:rFonts w:ascii="Times New Roman" w:hAnsi="Times New Roman"/>
          <w:bCs/>
          <w:color w:val="0070C0"/>
          <w:sz w:val="22"/>
          <w:szCs w:val="22"/>
        </w:rPr>
        <w:t>741 5229</w:t>
      </w:r>
      <w:r w:rsidRPr="00317F3E">
        <w:rPr>
          <w:rFonts w:ascii="Times New Roman" w:hAnsi="Times New Roman"/>
          <w:bCs/>
          <w:color w:val="0070C0"/>
          <w:sz w:val="22"/>
          <w:szCs w:val="22"/>
        </w:rPr>
        <w:tab/>
      </w:r>
      <w:r w:rsidR="00F223B2">
        <w:rPr>
          <w:rFonts w:ascii="Times New Roman" w:hAnsi="Times New Roman"/>
          <w:bCs/>
          <w:color w:val="0070C0"/>
          <w:sz w:val="22"/>
          <w:szCs w:val="22"/>
        </w:rPr>
        <w:t xml:space="preserve">                      </w:t>
      </w:r>
      <w:r w:rsidR="00C83E8E">
        <w:rPr>
          <w:rFonts w:ascii="Times New Roman" w:hAnsi="Times New Roman"/>
          <w:bCs/>
          <w:color w:val="0070C0"/>
          <w:sz w:val="22"/>
          <w:szCs w:val="22"/>
        </w:rPr>
        <w:t xml:space="preserve">                                           </w:t>
      </w:r>
      <w:r w:rsidR="00DC7339" w:rsidRPr="00317F3E">
        <w:rPr>
          <w:rFonts w:ascii="Times New Roman" w:hAnsi="Times New Roman"/>
          <w:bCs/>
          <w:color w:val="0070C0"/>
          <w:sz w:val="22"/>
          <w:szCs w:val="22"/>
        </w:rPr>
        <w:t xml:space="preserve">     </w:t>
      </w:r>
      <w:r w:rsidR="00A9260E">
        <w:rPr>
          <w:rFonts w:ascii="Times New Roman" w:hAnsi="Times New Roman"/>
          <w:bCs/>
          <w:color w:val="0070C0"/>
          <w:sz w:val="22"/>
          <w:szCs w:val="22"/>
        </w:rPr>
        <w:t xml:space="preserve">         </w:t>
      </w:r>
      <w:r w:rsidR="00DC7339" w:rsidRPr="00317F3E">
        <w:rPr>
          <w:rFonts w:ascii="Times New Roman" w:hAnsi="Times New Roman"/>
          <w:bCs/>
          <w:color w:val="0070C0"/>
          <w:sz w:val="22"/>
          <w:szCs w:val="22"/>
        </w:rPr>
        <w:t xml:space="preserve"> </w:t>
      </w:r>
      <w:r w:rsidR="002D5CDB" w:rsidRPr="002D5CDB">
        <w:rPr>
          <w:rFonts w:ascii="Times New Roman" w:hAnsi="Times New Roman"/>
          <w:bCs/>
          <w:color w:val="0070C0"/>
          <w:sz w:val="22"/>
          <w:szCs w:val="22"/>
        </w:rPr>
        <w:t>Faculty</w:t>
      </w:r>
      <w:r w:rsidR="00DC7339" w:rsidRPr="00317F3E">
        <w:rPr>
          <w:rFonts w:ascii="Times New Roman" w:hAnsi="Times New Roman"/>
          <w:bCs/>
          <w:color w:val="0070C0"/>
          <w:sz w:val="22"/>
          <w:szCs w:val="22"/>
        </w:rPr>
        <w:t xml:space="preserve"> </w:t>
      </w:r>
      <w:r w:rsidR="002D5CDB">
        <w:rPr>
          <w:rFonts w:ascii="Times New Roman" w:hAnsi="Times New Roman"/>
          <w:bCs/>
          <w:color w:val="0070C0"/>
          <w:sz w:val="22"/>
          <w:szCs w:val="22"/>
        </w:rPr>
        <w:t>of Science,</w:t>
      </w:r>
    </w:p>
    <w:p w:rsidR="00C32C9A" w:rsidRPr="00317F3E" w:rsidRDefault="001002E5">
      <w:pPr>
        <w:pStyle w:val="Heading"/>
        <w:widowControl/>
        <w:tabs>
          <w:tab w:val="clear" w:pos="5940"/>
          <w:tab w:val="left" w:pos="5580"/>
        </w:tabs>
        <w:rPr>
          <w:rFonts w:ascii="Times New Roman" w:hAnsi="Times New Roman"/>
          <w:color w:val="0070C0"/>
          <w:sz w:val="22"/>
          <w:szCs w:val="22"/>
        </w:rPr>
      </w:pPr>
      <w:r w:rsidRPr="00317F3E">
        <w:rPr>
          <w:rFonts w:ascii="Times New Roman" w:hAnsi="Times New Roman"/>
          <w:bCs/>
          <w:color w:val="0070C0"/>
          <w:sz w:val="22"/>
          <w:szCs w:val="22"/>
        </w:rPr>
        <w:t xml:space="preserve">Fax:     </w:t>
      </w:r>
      <w:r w:rsidR="00CC1F72" w:rsidRPr="00317F3E">
        <w:rPr>
          <w:rFonts w:ascii="Times New Roman" w:hAnsi="Times New Roman"/>
          <w:bCs/>
          <w:color w:val="0070C0"/>
          <w:sz w:val="22"/>
          <w:szCs w:val="22"/>
        </w:rPr>
        <w:t xml:space="preserve">+90 442 </w:t>
      </w:r>
      <w:r w:rsidR="002D5CDB">
        <w:rPr>
          <w:rFonts w:ascii="Times New Roman" w:hAnsi="Times New Roman"/>
          <w:bCs/>
          <w:color w:val="0070C0"/>
          <w:sz w:val="22"/>
          <w:szCs w:val="22"/>
        </w:rPr>
        <w:t>7413334</w:t>
      </w:r>
      <w:r w:rsidR="00C32C9A" w:rsidRPr="00317F3E">
        <w:rPr>
          <w:rFonts w:ascii="Times New Roman" w:hAnsi="Times New Roman"/>
          <w:bCs/>
          <w:color w:val="0070C0"/>
          <w:sz w:val="22"/>
          <w:szCs w:val="22"/>
        </w:rPr>
        <w:tab/>
      </w:r>
      <w:r w:rsidR="00C32C9A" w:rsidRPr="00317F3E">
        <w:rPr>
          <w:rFonts w:ascii="Times New Roman" w:hAnsi="Times New Roman"/>
          <w:bCs/>
          <w:color w:val="0070C0"/>
          <w:sz w:val="22"/>
          <w:szCs w:val="22"/>
        </w:rPr>
        <w:tab/>
      </w:r>
      <w:r w:rsidR="00F223B2">
        <w:rPr>
          <w:rFonts w:ascii="Times New Roman" w:hAnsi="Times New Roman"/>
          <w:bCs/>
          <w:color w:val="0070C0"/>
          <w:sz w:val="22"/>
          <w:szCs w:val="22"/>
        </w:rPr>
        <w:t xml:space="preserve">                 </w:t>
      </w:r>
      <w:r w:rsidR="00A9260E">
        <w:rPr>
          <w:rFonts w:ascii="Times New Roman" w:hAnsi="Times New Roman"/>
          <w:bCs/>
          <w:color w:val="0070C0"/>
          <w:sz w:val="22"/>
          <w:szCs w:val="22"/>
        </w:rPr>
        <w:t xml:space="preserve">     </w:t>
      </w:r>
      <w:r w:rsidR="00F223B2">
        <w:rPr>
          <w:rFonts w:ascii="Times New Roman" w:hAnsi="Times New Roman"/>
          <w:bCs/>
          <w:color w:val="0070C0"/>
          <w:sz w:val="22"/>
          <w:szCs w:val="22"/>
        </w:rPr>
        <w:t xml:space="preserve"> </w:t>
      </w:r>
      <w:r w:rsidR="00A9260E">
        <w:rPr>
          <w:rFonts w:ascii="Times New Roman" w:hAnsi="Times New Roman"/>
          <w:bCs/>
          <w:color w:val="0070C0"/>
          <w:sz w:val="22"/>
          <w:szCs w:val="22"/>
        </w:rPr>
        <w:t xml:space="preserve">     </w:t>
      </w:r>
      <w:r w:rsidR="00CC1F72" w:rsidRPr="00317F3E">
        <w:rPr>
          <w:rFonts w:ascii="Times New Roman" w:hAnsi="Times New Roman"/>
          <w:bCs/>
          <w:color w:val="0070C0"/>
          <w:sz w:val="22"/>
          <w:szCs w:val="22"/>
        </w:rPr>
        <w:t>Atatürk</w:t>
      </w:r>
      <w:r w:rsidR="00DC7339" w:rsidRPr="00317F3E">
        <w:rPr>
          <w:rFonts w:ascii="Times New Roman" w:hAnsi="Times New Roman"/>
          <w:bCs/>
          <w:color w:val="0070C0"/>
          <w:sz w:val="22"/>
          <w:szCs w:val="22"/>
        </w:rPr>
        <w:t xml:space="preserve"> University</w:t>
      </w:r>
    </w:p>
    <w:p w:rsidR="00DC7339" w:rsidRDefault="00C32C9A">
      <w:pPr>
        <w:pStyle w:val="Heading"/>
        <w:widowControl/>
        <w:tabs>
          <w:tab w:val="clear" w:pos="5940"/>
          <w:tab w:val="left" w:pos="5580"/>
        </w:tabs>
        <w:rPr>
          <w:rFonts w:ascii="Times New Roman" w:hAnsi="Times New Roman"/>
          <w:bCs/>
          <w:color w:val="0070C0"/>
          <w:sz w:val="22"/>
          <w:szCs w:val="22"/>
        </w:rPr>
      </w:pPr>
      <w:r w:rsidRPr="00317F3E">
        <w:rPr>
          <w:rFonts w:ascii="Times New Roman" w:hAnsi="Times New Roman"/>
          <w:color w:val="0070C0"/>
          <w:sz w:val="22"/>
          <w:szCs w:val="22"/>
        </w:rPr>
        <w:t xml:space="preserve">E-mail: </w:t>
      </w:r>
      <w:r w:rsidR="009B31D9" w:rsidRPr="00317F3E">
        <w:rPr>
          <w:rFonts w:ascii="Times New Roman" w:hAnsi="Times New Roman"/>
          <w:color w:val="0070C0"/>
          <w:sz w:val="22"/>
          <w:szCs w:val="22"/>
        </w:rPr>
        <w:t xml:space="preserve"> </w:t>
      </w:r>
      <w:r w:rsidR="00117D3B">
        <w:rPr>
          <w:rFonts w:ascii="Times New Roman" w:hAnsi="Times New Roman"/>
          <w:color w:val="0070C0"/>
          <w:sz w:val="22"/>
          <w:szCs w:val="22"/>
        </w:rPr>
        <w:t>fbayrakceken</w:t>
      </w:r>
      <w:r w:rsidRPr="00317F3E">
        <w:rPr>
          <w:rFonts w:ascii="Times New Roman" w:hAnsi="Times New Roman"/>
          <w:color w:val="0070C0"/>
          <w:sz w:val="22"/>
          <w:szCs w:val="22"/>
        </w:rPr>
        <w:t>@</w:t>
      </w:r>
      <w:r w:rsidR="00CC1F72" w:rsidRPr="00317F3E">
        <w:rPr>
          <w:rFonts w:ascii="Times New Roman" w:hAnsi="Times New Roman"/>
          <w:color w:val="0070C0"/>
          <w:sz w:val="22"/>
          <w:szCs w:val="22"/>
        </w:rPr>
        <w:t>atauni.edu.tr</w:t>
      </w:r>
      <w:r w:rsidRPr="00317F3E">
        <w:rPr>
          <w:rFonts w:ascii="Times New Roman" w:hAnsi="Times New Roman"/>
          <w:color w:val="0070C0"/>
          <w:sz w:val="22"/>
          <w:szCs w:val="22"/>
        </w:rPr>
        <w:tab/>
      </w:r>
      <w:r w:rsidRPr="00317F3E">
        <w:rPr>
          <w:rFonts w:ascii="Times New Roman" w:hAnsi="Times New Roman"/>
          <w:color w:val="0070C0"/>
          <w:sz w:val="22"/>
          <w:szCs w:val="22"/>
        </w:rPr>
        <w:tab/>
      </w:r>
      <w:r w:rsidR="00F223B2">
        <w:rPr>
          <w:rFonts w:ascii="Times New Roman" w:hAnsi="Times New Roman"/>
          <w:color w:val="0070C0"/>
          <w:sz w:val="22"/>
          <w:szCs w:val="22"/>
        </w:rPr>
        <w:t xml:space="preserve">           </w:t>
      </w:r>
      <w:r w:rsidR="00A9260E">
        <w:rPr>
          <w:rFonts w:ascii="Times New Roman" w:hAnsi="Times New Roman"/>
          <w:color w:val="0070C0"/>
          <w:sz w:val="22"/>
          <w:szCs w:val="22"/>
        </w:rPr>
        <w:t xml:space="preserve">         </w:t>
      </w:r>
      <w:r w:rsidR="00F223B2">
        <w:rPr>
          <w:rFonts w:ascii="Times New Roman" w:hAnsi="Times New Roman"/>
          <w:color w:val="0070C0"/>
          <w:sz w:val="22"/>
          <w:szCs w:val="22"/>
        </w:rPr>
        <w:t xml:space="preserve">  </w:t>
      </w:r>
      <w:r w:rsidR="00CC1F72" w:rsidRPr="00317F3E">
        <w:rPr>
          <w:rFonts w:ascii="Times New Roman" w:hAnsi="Times New Roman"/>
          <w:bCs/>
          <w:color w:val="0070C0"/>
          <w:sz w:val="22"/>
          <w:szCs w:val="22"/>
        </w:rPr>
        <w:t>25240 Erzurum</w:t>
      </w:r>
      <w:r w:rsidR="00DC7339" w:rsidRPr="00317F3E">
        <w:rPr>
          <w:rFonts w:ascii="Times New Roman" w:hAnsi="Times New Roman"/>
          <w:bCs/>
          <w:color w:val="0070C0"/>
          <w:sz w:val="22"/>
          <w:szCs w:val="22"/>
        </w:rPr>
        <w:t xml:space="preserve">, </w:t>
      </w:r>
      <w:r w:rsidR="00CC1F72" w:rsidRPr="00317F3E">
        <w:rPr>
          <w:rFonts w:ascii="Times New Roman" w:hAnsi="Times New Roman"/>
          <w:bCs/>
          <w:color w:val="0070C0"/>
          <w:sz w:val="22"/>
          <w:szCs w:val="22"/>
        </w:rPr>
        <w:t>TURKEY</w:t>
      </w:r>
    </w:p>
    <w:p w:rsidR="00306A60" w:rsidRDefault="00306A60" w:rsidP="00191287">
      <w:pPr>
        <w:pStyle w:val="InsideAddress"/>
        <w:rPr>
          <w:rFonts w:ascii="Times New Roman" w:hAnsi="Times New Roman"/>
          <w:sz w:val="24"/>
          <w:szCs w:val="24"/>
        </w:rPr>
      </w:pPr>
    </w:p>
    <w:p w:rsidR="00191287" w:rsidRPr="00ED02C9" w:rsidRDefault="0007414B" w:rsidP="00191287">
      <w:pPr>
        <w:pStyle w:val="InsideAddress"/>
        <w:rPr>
          <w:rFonts w:ascii="Times New Roman" w:hAnsi="Times New Roman"/>
          <w:sz w:val="24"/>
          <w:szCs w:val="24"/>
        </w:rPr>
      </w:pPr>
      <w:r>
        <w:rPr>
          <w:rFonts w:ascii="Times New Roman" w:hAnsi="Times New Roman"/>
          <w:sz w:val="24"/>
          <w:szCs w:val="24"/>
        </w:rPr>
        <w:t>December</w:t>
      </w:r>
      <w:r w:rsidR="00A56A98" w:rsidRPr="00ED02C9">
        <w:rPr>
          <w:rFonts w:ascii="Times New Roman" w:hAnsi="Times New Roman"/>
          <w:sz w:val="24"/>
          <w:szCs w:val="24"/>
        </w:rPr>
        <w:t xml:space="preserve"> </w:t>
      </w:r>
      <w:r w:rsidR="002168C9">
        <w:rPr>
          <w:rFonts w:ascii="Times New Roman" w:hAnsi="Times New Roman"/>
          <w:sz w:val="24"/>
          <w:szCs w:val="24"/>
        </w:rPr>
        <w:t>23</w:t>
      </w:r>
      <w:r w:rsidR="00C31C72" w:rsidRPr="00ED02C9">
        <w:rPr>
          <w:rFonts w:ascii="Times New Roman" w:hAnsi="Times New Roman"/>
          <w:sz w:val="24"/>
          <w:szCs w:val="24"/>
        </w:rPr>
        <w:t>, 201</w:t>
      </w:r>
      <w:r w:rsidR="00824E8E" w:rsidRPr="00ED02C9">
        <w:rPr>
          <w:rFonts w:ascii="Times New Roman" w:hAnsi="Times New Roman"/>
          <w:sz w:val="24"/>
          <w:szCs w:val="24"/>
        </w:rPr>
        <w:t>9</w:t>
      </w:r>
    </w:p>
    <w:p w:rsidR="00191287" w:rsidRPr="00ED02C9" w:rsidRDefault="00BE6EB6" w:rsidP="00BE6EB6">
      <w:pPr>
        <w:pStyle w:val="a4"/>
        <w:spacing w:line="240" w:lineRule="auto"/>
        <w:rPr>
          <w:rFonts w:ascii="Times New Roman" w:hAnsi="Times New Roman"/>
          <w:sz w:val="24"/>
          <w:szCs w:val="24"/>
          <w:lang w:eastAsia="zh-CN"/>
        </w:rPr>
      </w:pPr>
      <w:r w:rsidRPr="00ED02C9">
        <w:rPr>
          <w:rFonts w:ascii="Times New Roman" w:hAnsi="Times New Roman" w:hint="eastAsia"/>
          <w:sz w:val="24"/>
          <w:szCs w:val="24"/>
          <w:lang w:eastAsia="zh-CN"/>
        </w:rPr>
        <w:t xml:space="preserve">Dear </w:t>
      </w:r>
      <w:r w:rsidR="002A21AA" w:rsidRPr="002A21AA">
        <w:rPr>
          <w:rFonts w:ascii="Times New Roman" w:hAnsi="Times New Roman"/>
          <w:sz w:val="24"/>
          <w:szCs w:val="24"/>
          <w:lang w:eastAsia="zh-CN"/>
        </w:rPr>
        <w:t>Kwang-Chul Roh</w:t>
      </w:r>
      <w:r w:rsidR="002A0EB6" w:rsidRPr="00ED02C9">
        <w:rPr>
          <w:rFonts w:ascii="Times New Roman" w:hAnsi="Times New Roman"/>
          <w:sz w:val="24"/>
          <w:szCs w:val="24"/>
          <w:lang w:eastAsia="zh-CN"/>
        </w:rPr>
        <w:t>,</w:t>
      </w:r>
    </w:p>
    <w:p w:rsidR="008D279E" w:rsidRDefault="008D279E" w:rsidP="008D279E">
      <w:pPr>
        <w:jc w:val="both"/>
        <w:rPr>
          <w:sz w:val="24"/>
          <w:szCs w:val="24"/>
          <w:lang w:val="tr-TR"/>
        </w:rPr>
      </w:pPr>
      <w:r w:rsidRPr="00ED02C9">
        <w:rPr>
          <w:sz w:val="24"/>
          <w:szCs w:val="24"/>
        </w:rPr>
        <w:t xml:space="preserve">Thank you for sending us the reviewer and the editor comments on the manuscript </w:t>
      </w:r>
      <w:r w:rsidR="00347E85" w:rsidRPr="00347E85">
        <w:rPr>
          <w:sz w:val="24"/>
          <w:szCs w:val="24"/>
          <w:lang w:val="tr-TR"/>
        </w:rPr>
        <w:t>JECST-19-0010</w:t>
      </w:r>
      <w:r w:rsidR="00347E85">
        <w:rPr>
          <w:sz w:val="24"/>
          <w:szCs w:val="24"/>
          <w:lang w:val="tr-TR"/>
        </w:rPr>
        <w:t>.</w:t>
      </w:r>
    </w:p>
    <w:p w:rsidR="00D02114" w:rsidRPr="00ED02C9" w:rsidRDefault="00D02114" w:rsidP="008D279E">
      <w:pPr>
        <w:jc w:val="both"/>
        <w:rPr>
          <w:b/>
          <w:sz w:val="24"/>
          <w:szCs w:val="24"/>
        </w:rPr>
      </w:pPr>
    </w:p>
    <w:p w:rsidR="008D279E" w:rsidRPr="00ED02C9" w:rsidRDefault="008D279E" w:rsidP="008D279E">
      <w:pPr>
        <w:jc w:val="both"/>
        <w:rPr>
          <w:sz w:val="24"/>
          <w:szCs w:val="24"/>
        </w:rPr>
      </w:pPr>
      <w:r w:rsidRPr="00ED02C9">
        <w:rPr>
          <w:sz w:val="24"/>
          <w:szCs w:val="24"/>
        </w:rPr>
        <w:t xml:space="preserve"> “</w:t>
      </w:r>
      <w:r w:rsidR="00D02114" w:rsidRPr="00D02114">
        <w:rPr>
          <w:bCs/>
          <w:sz w:val="24"/>
          <w:szCs w:val="24"/>
        </w:rPr>
        <w:t>Growing High-Quality Ir-Sb Nanostructures by Controlled Electrochemical Deposition</w:t>
      </w:r>
      <w:r w:rsidRPr="00ED02C9">
        <w:rPr>
          <w:sz w:val="24"/>
          <w:szCs w:val="24"/>
        </w:rPr>
        <w:t xml:space="preserve">”. </w:t>
      </w:r>
    </w:p>
    <w:p w:rsidR="00F80E82" w:rsidRPr="00ED02C9" w:rsidRDefault="00F80E82" w:rsidP="008D279E">
      <w:pPr>
        <w:jc w:val="both"/>
        <w:rPr>
          <w:sz w:val="24"/>
          <w:szCs w:val="24"/>
        </w:rPr>
      </w:pPr>
    </w:p>
    <w:p w:rsidR="00F80E82" w:rsidRPr="00ED02C9" w:rsidRDefault="00F80E82" w:rsidP="008D279E">
      <w:pPr>
        <w:jc w:val="both"/>
        <w:rPr>
          <w:sz w:val="24"/>
          <w:szCs w:val="24"/>
        </w:rPr>
      </w:pPr>
      <w:r w:rsidRPr="00ED02C9">
        <w:rPr>
          <w:sz w:val="24"/>
          <w:szCs w:val="24"/>
        </w:rPr>
        <w:t>We thank both the reviewer and editor for their kind recommendation and thoughtful comments. We have revised our paper based on their comments</w:t>
      </w:r>
      <w:r w:rsidR="00D34ECC" w:rsidRPr="00ED02C9">
        <w:rPr>
          <w:sz w:val="24"/>
          <w:szCs w:val="24"/>
        </w:rPr>
        <w:t xml:space="preserve"> and suggestions</w:t>
      </w:r>
      <w:r w:rsidRPr="00ED02C9">
        <w:rPr>
          <w:sz w:val="24"/>
          <w:szCs w:val="24"/>
        </w:rPr>
        <w:t xml:space="preserve">. </w:t>
      </w:r>
      <w:r w:rsidR="00D34ECC" w:rsidRPr="00ED02C9">
        <w:rPr>
          <w:sz w:val="24"/>
          <w:szCs w:val="24"/>
        </w:rPr>
        <w:t>Our response and the changes implemented in the revised manuscript are provided below. For your convenience every changes/additions</w:t>
      </w:r>
      <w:r w:rsidR="001E20FF">
        <w:rPr>
          <w:sz w:val="24"/>
          <w:szCs w:val="24"/>
        </w:rPr>
        <w:t xml:space="preserve"> have been highlighted in yellow</w:t>
      </w:r>
      <w:r w:rsidR="00D34ECC" w:rsidRPr="00ED02C9">
        <w:rPr>
          <w:sz w:val="24"/>
          <w:szCs w:val="24"/>
        </w:rPr>
        <w:t>.</w:t>
      </w:r>
    </w:p>
    <w:p w:rsidR="00D34ECC" w:rsidRPr="00ED02C9" w:rsidRDefault="00D34ECC" w:rsidP="008D279E">
      <w:pPr>
        <w:jc w:val="both"/>
        <w:rPr>
          <w:sz w:val="24"/>
          <w:szCs w:val="24"/>
        </w:rPr>
      </w:pPr>
    </w:p>
    <w:p w:rsidR="008253CA" w:rsidRDefault="008253CA" w:rsidP="000F2728">
      <w:pPr>
        <w:jc w:val="both"/>
        <w:rPr>
          <w:bCs/>
          <w:color w:val="FF0000"/>
          <w:sz w:val="24"/>
          <w:szCs w:val="24"/>
        </w:rPr>
      </w:pPr>
    </w:p>
    <w:p w:rsidR="008253CA" w:rsidRPr="008253CA" w:rsidRDefault="008253CA" w:rsidP="008253CA">
      <w:pPr>
        <w:jc w:val="both"/>
        <w:rPr>
          <w:b/>
          <w:bCs/>
          <w:sz w:val="24"/>
          <w:szCs w:val="24"/>
          <w:u w:val="single"/>
        </w:rPr>
      </w:pPr>
      <w:r w:rsidRPr="008253CA">
        <w:rPr>
          <w:b/>
          <w:bCs/>
          <w:sz w:val="24"/>
          <w:szCs w:val="24"/>
          <w:u w:val="single"/>
        </w:rPr>
        <w:t>Reviewer #1:</w:t>
      </w:r>
    </w:p>
    <w:p w:rsidR="008253CA" w:rsidRPr="00ED02C9" w:rsidRDefault="008253CA" w:rsidP="000F2728">
      <w:pPr>
        <w:jc w:val="both"/>
        <w:rPr>
          <w:bCs/>
          <w:color w:val="FF0000"/>
          <w:sz w:val="24"/>
          <w:szCs w:val="24"/>
        </w:rPr>
      </w:pPr>
    </w:p>
    <w:p w:rsidR="00D246BF" w:rsidRPr="00D246BF" w:rsidRDefault="00A62E79" w:rsidP="00A62E79">
      <w:pPr>
        <w:jc w:val="both"/>
        <w:rPr>
          <w:i/>
          <w:sz w:val="24"/>
          <w:szCs w:val="24"/>
          <w:lang w:val="tr-TR"/>
        </w:rPr>
      </w:pPr>
      <w:r w:rsidRPr="00A62E79">
        <w:rPr>
          <w:i/>
          <w:sz w:val="24"/>
          <w:szCs w:val="24"/>
          <w:lang w:val="tr-TR"/>
        </w:rPr>
        <w:t>The following manuscript whose title is 'Growing High-Quality Ir-</w:t>
      </w:r>
      <w:r>
        <w:rPr>
          <w:i/>
          <w:sz w:val="24"/>
          <w:szCs w:val="24"/>
          <w:lang w:val="tr-TR"/>
        </w:rPr>
        <w:t xml:space="preserve">Sb Nanostructures by Controlled </w:t>
      </w:r>
      <w:r w:rsidRPr="00A62E79">
        <w:rPr>
          <w:i/>
          <w:sz w:val="24"/>
          <w:szCs w:val="24"/>
          <w:lang w:val="tr-TR"/>
        </w:rPr>
        <w:t>Electrochemical Deposition' can be accepted with some major revisions.</w:t>
      </w:r>
    </w:p>
    <w:p w:rsidR="00A62E79" w:rsidRDefault="00A62E79" w:rsidP="00D246BF">
      <w:pPr>
        <w:jc w:val="both"/>
        <w:rPr>
          <w:iCs/>
          <w:color w:val="FF0000"/>
          <w:sz w:val="24"/>
          <w:szCs w:val="24"/>
        </w:rPr>
      </w:pPr>
    </w:p>
    <w:p w:rsidR="00D246BF" w:rsidRPr="00D246BF" w:rsidRDefault="00D246BF" w:rsidP="00D246BF">
      <w:pPr>
        <w:jc w:val="both"/>
        <w:rPr>
          <w:iCs/>
          <w:color w:val="FF0000"/>
          <w:sz w:val="24"/>
          <w:szCs w:val="24"/>
        </w:rPr>
      </w:pPr>
      <w:r w:rsidRPr="00D246BF">
        <w:rPr>
          <w:iCs/>
          <w:color w:val="FF0000"/>
          <w:sz w:val="24"/>
          <w:szCs w:val="24"/>
        </w:rPr>
        <w:t>First of all thanks to the Reviewer for his/her kind comments about our manuscript.</w:t>
      </w:r>
    </w:p>
    <w:p w:rsidR="00D246BF" w:rsidRDefault="00D246BF" w:rsidP="00D246BF">
      <w:pPr>
        <w:jc w:val="both"/>
        <w:rPr>
          <w:iCs/>
          <w:sz w:val="24"/>
          <w:szCs w:val="24"/>
          <w:u w:val="single"/>
        </w:rPr>
      </w:pPr>
    </w:p>
    <w:p w:rsidR="0001676B" w:rsidRPr="00D246BF" w:rsidRDefault="0001676B" w:rsidP="00D246BF">
      <w:pPr>
        <w:jc w:val="both"/>
        <w:rPr>
          <w:iCs/>
          <w:sz w:val="24"/>
          <w:szCs w:val="24"/>
          <w:u w:val="single"/>
        </w:rPr>
      </w:pPr>
    </w:p>
    <w:p w:rsidR="00D246BF" w:rsidRDefault="00D246BF" w:rsidP="00D246BF">
      <w:pPr>
        <w:jc w:val="both"/>
        <w:rPr>
          <w:bCs/>
          <w:i/>
          <w:sz w:val="24"/>
          <w:szCs w:val="24"/>
          <w:lang w:val="tr-TR"/>
        </w:rPr>
      </w:pPr>
      <w:r w:rsidRPr="00D246BF">
        <w:rPr>
          <w:b/>
          <w:i/>
          <w:sz w:val="24"/>
          <w:szCs w:val="24"/>
        </w:rPr>
        <w:t>Q1</w:t>
      </w:r>
      <w:r w:rsidRPr="00D246BF">
        <w:rPr>
          <w:i/>
          <w:sz w:val="24"/>
          <w:szCs w:val="24"/>
          <w:lang w:val="tr-TR"/>
        </w:rPr>
        <w:t xml:space="preserve"> </w:t>
      </w:r>
      <w:r w:rsidR="001538FB" w:rsidRPr="001538FB">
        <w:rPr>
          <w:bCs/>
          <w:i/>
          <w:sz w:val="24"/>
          <w:szCs w:val="24"/>
          <w:lang w:val="tr-TR"/>
        </w:rPr>
        <w:t>SEM-EDS mapping should be carried out and attached to Fig. 2 and 3 to visualize elemental distribution.</w:t>
      </w:r>
    </w:p>
    <w:p w:rsidR="0001676B" w:rsidRDefault="0001676B" w:rsidP="00D246BF">
      <w:pPr>
        <w:jc w:val="both"/>
        <w:rPr>
          <w:bCs/>
          <w:i/>
          <w:sz w:val="24"/>
          <w:szCs w:val="24"/>
          <w:lang w:val="tr-TR"/>
        </w:rPr>
      </w:pPr>
    </w:p>
    <w:p w:rsidR="001538FB" w:rsidRPr="00D246BF" w:rsidRDefault="001538FB" w:rsidP="00D246BF">
      <w:pPr>
        <w:jc w:val="both"/>
        <w:rPr>
          <w:b/>
          <w:i/>
          <w:sz w:val="24"/>
          <w:szCs w:val="24"/>
        </w:rPr>
      </w:pPr>
    </w:p>
    <w:p w:rsidR="0001676B" w:rsidRPr="0001676B" w:rsidRDefault="00D246BF" w:rsidP="00471FD8">
      <w:pPr>
        <w:spacing w:line="360" w:lineRule="auto"/>
        <w:jc w:val="both"/>
        <w:rPr>
          <w:rFonts w:eastAsia="Calibri"/>
          <w:color w:val="FF0000"/>
          <w:sz w:val="24"/>
          <w:szCs w:val="24"/>
          <w:lang w:val="tr-TR"/>
        </w:rPr>
      </w:pPr>
      <w:r w:rsidRPr="00D246BF">
        <w:rPr>
          <w:b/>
          <w:color w:val="FF0000"/>
          <w:sz w:val="24"/>
          <w:szCs w:val="24"/>
        </w:rPr>
        <w:t>Our Reply:</w:t>
      </w:r>
      <w:r w:rsidR="00471FD8" w:rsidRPr="00471FD8">
        <w:rPr>
          <w:color w:val="FF0000"/>
          <w:sz w:val="24"/>
          <w:szCs w:val="24"/>
        </w:rPr>
        <w:t xml:space="preserve"> </w:t>
      </w:r>
      <w:r w:rsidR="00471FD8" w:rsidRPr="00AD62A0">
        <w:rPr>
          <w:bCs/>
          <w:color w:val="FF0000"/>
          <w:sz w:val="24"/>
          <w:szCs w:val="24"/>
        </w:rPr>
        <w:t>Thanks to the Reviewer for the suggestion</w:t>
      </w:r>
      <w:r w:rsidR="00471FD8" w:rsidRPr="00AD62A0">
        <w:rPr>
          <w:b/>
          <w:color w:val="FF0000"/>
          <w:sz w:val="24"/>
          <w:szCs w:val="24"/>
        </w:rPr>
        <w:t>.</w:t>
      </w:r>
      <w:r w:rsidR="00471FD8">
        <w:rPr>
          <w:b/>
          <w:color w:val="FF0000"/>
          <w:sz w:val="24"/>
          <w:szCs w:val="24"/>
        </w:rPr>
        <w:t xml:space="preserve"> </w:t>
      </w:r>
      <w:r w:rsidRPr="00D246BF">
        <w:rPr>
          <w:color w:val="FF0000"/>
          <w:sz w:val="24"/>
          <w:szCs w:val="24"/>
        </w:rPr>
        <w:t xml:space="preserve"> </w:t>
      </w:r>
      <w:r w:rsidR="0001676B" w:rsidRPr="0001676B">
        <w:rPr>
          <w:rFonts w:eastAsia="Calibri"/>
          <w:color w:val="FF0000"/>
          <w:sz w:val="24"/>
          <w:szCs w:val="24"/>
          <w:shd w:val="clear" w:color="auto" w:fill="FFFFFF"/>
          <w:lang w:val="tr-TR"/>
        </w:rPr>
        <w:t>Highly crystalline Ir-Sb nanoflowers were fabricated using a electrochemical approach based on underpotential deposition (UPD) oxidation of Ir and Sb atomic layers from an aqueous suspension. Electrochemical UPD and mechanism of the Ir and Sb atomic layers were studied by cyclic voltammetry and potential-controlled electrochemical deposition techniques.</w:t>
      </w:r>
      <w:r w:rsidR="0001676B" w:rsidRPr="0001676B">
        <w:rPr>
          <w:rFonts w:eastAsia="Calibri"/>
          <w:color w:val="FF0000"/>
          <w:sz w:val="24"/>
          <w:szCs w:val="24"/>
          <w:lang w:val="tr-TR"/>
        </w:rPr>
        <w:t xml:space="preserve"> </w:t>
      </w:r>
      <w:r w:rsidR="0001676B" w:rsidRPr="0001676B">
        <w:rPr>
          <w:rFonts w:eastAsia="Calibri"/>
          <w:color w:val="FF0000"/>
          <w:sz w:val="24"/>
          <w:szCs w:val="24"/>
          <w:shd w:val="clear" w:color="auto" w:fill="FFFFFF"/>
          <w:lang w:val="tr-TR"/>
        </w:rPr>
        <w:t xml:space="preserve">The morphologies, crystallinity, stoichiometries and optical properties properties of the as-electrodeposited Ir-Sb materials were analyzed using scanning electron microscopy (SEM), atomic force microscopy, X-ray diffraction (XRD), X-ray photoelectron spectroscopy (XPS), energy dispersive spectroscopy (EDS), UV-Vis absorption and </w:t>
      </w:r>
      <w:r w:rsidR="0001676B" w:rsidRPr="0001676B">
        <w:rPr>
          <w:rFonts w:eastAsia="Calibri"/>
          <w:color w:val="FF0000"/>
          <w:sz w:val="24"/>
          <w:szCs w:val="24"/>
          <w:shd w:val="clear" w:color="auto" w:fill="FFFFFF"/>
          <w:lang w:val="tr-TR"/>
        </w:rPr>
        <w:lastRenderedPageBreak/>
        <w:t>Raman techniques. Numerous SEM images of the samples formed at different electrodeposition times and in different solution medium were taken.  Furthermore, AFM images supporting SEM images were also obtained for the determination of surface morphology. The elemental compositions (Ir/Sb) of electrodeposited Ir-Sb were determined by EDS. A representative EDS line ma</w:t>
      </w:r>
      <w:r w:rsidR="00E96DF2">
        <w:rPr>
          <w:rFonts w:eastAsia="Calibri"/>
          <w:color w:val="FF0000"/>
          <w:sz w:val="24"/>
          <w:szCs w:val="24"/>
          <w:shd w:val="clear" w:color="auto" w:fill="FFFFFF"/>
          <w:lang w:val="tr-TR"/>
        </w:rPr>
        <w:t xml:space="preserve">pping spectrum is presented in </w:t>
      </w:r>
      <w:r w:rsidR="0001676B" w:rsidRPr="0001676B">
        <w:rPr>
          <w:rFonts w:eastAsia="Calibri"/>
          <w:color w:val="FF0000"/>
          <w:sz w:val="24"/>
          <w:szCs w:val="24"/>
          <w:shd w:val="clear" w:color="auto" w:fill="FFFFFF"/>
          <w:lang w:val="tr-TR"/>
        </w:rPr>
        <w:t>1, since we observed that the EDS spectra of Ir-Sb deposits obtained in acidic conditions are identical. Quantitative analysis of the spectrum reveals that the atomic ratio of Ir to Sb is 1:1 with compositional homogeneity.</w:t>
      </w:r>
      <w:r w:rsidR="0001676B" w:rsidRPr="0001676B">
        <w:rPr>
          <w:rFonts w:eastAsia="Calibri"/>
          <w:color w:val="FF0000"/>
          <w:sz w:val="24"/>
          <w:szCs w:val="24"/>
          <w:lang w:val="tr-TR"/>
        </w:rPr>
        <w:br/>
      </w:r>
      <w:r w:rsidR="0001676B" w:rsidRPr="0001676B">
        <w:rPr>
          <w:rFonts w:eastAsia="Calibri"/>
          <w:color w:val="FF0000"/>
          <w:sz w:val="24"/>
          <w:szCs w:val="24"/>
          <w:lang w:val="tr-TR"/>
        </w:rPr>
        <w:br/>
      </w:r>
      <w:r w:rsidR="00962240" w:rsidRPr="0001676B">
        <w:rPr>
          <w:rFonts w:eastAsia="Calibri"/>
          <w:noProof/>
          <w:color w:val="FF0000"/>
          <w:sz w:val="24"/>
          <w:szCs w:val="24"/>
          <w:shd w:val="clear" w:color="auto" w:fill="FFFFFF"/>
          <w:lang w:eastAsia="ko-KR"/>
        </w:rPr>
        <w:lastRenderedPageBreak/>
        <w:drawing>
          <wp:inline distT="0" distB="0" distL="0" distR="0">
            <wp:extent cx="5238750" cy="6143625"/>
            <wp:effectExtent l="0" t="0" r="0" b="0"/>
            <wp:docPr id="2" name="Resim 1" descr="Açıklama: C:\Users\User\Desktop\Resi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çıklama: C:\Users\User\Desktop\Resim3.jpg"/>
                    <pic:cNvPicPr>
                      <a:picLocks noChangeAspect="1" noChangeArrowheads="1"/>
                    </pic:cNvPicPr>
                  </pic:nvPicPr>
                  <pic:blipFill>
                    <a:blip r:embed="rId7">
                      <a:extLst>
                        <a:ext uri="{28A0092B-C50C-407E-A947-70E740481C1C}">
                          <a14:useLocalDpi xmlns:a14="http://schemas.microsoft.com/office/drawing/2010/main" val="0"/>
                        </a:ext>
                      </a:extLst>
                    </a:blip>
                    <a:srcRect b="7471"/>
                    <a:stretch>
                      <a:fillRect/>
                    </a:stretch>
                  </pic:blipFill>
                  <pic:spPr bwMode="auto">
                    <a:xfrm>
                      <a:off x="0" y="0"/>
                      <a:ext cx="5238750" cy="6143625"/>
                    </a:xfrm>
                    <a:prstGeom prst="rect">
                      <a:avLst/>
                    </a:prstGeom>
                    <a:noFill/>
                    <a:ln>
                      <a:noFill/>
                    </a:ln>
                  </pic:spPr>
                </pic:pic>
              </a:graphicData>
            </a:graphic>
          </wp:inline>
        </w:drawing>
      </w:r>
    </w:p>
    <w:p w:rsidR="0001676B" w:rsidRPr="0001676B" w:rsidRDefault="0001676B" w:rsidP="0001676B">
      <w:pPr>
        <w:widowControl/>
        <w:tabs>
          <w:tab w:val="clear" w:pos="5940"/>
          <w:tab w:val="left" w:pos="696"/>
        </w:tabs>
        <w:autoSpaceDE/>
        <w:autoSpaceDN/>
        <w:adjustRightInd/>
        <w:spacing w:after="200" w:line="360" w:lineRule="auto"/>
        <w:rPr>
          <w:rFonts w:eastAsia="Calibri"/>
          <w:color w:val="FF0000"/>
          <w:sz w:val="24"/>
          <w:szCs w:val="24"/>
          <w:lang w:val="tr-TR"/>
        </w:rPr>
      </w:pPr>
      <w:r w:rsidRPr="0001676B">
        <w:rPr>
          <w:rFonts w:eastAsia="Calibri"/>
          <w:color w:val="FF0000"/>
          <w:sz w:val="24"/>
          <w:szCs w:val="24"/>
          <w:lang w:val="tr-TR"/>
        </w:rPr>
        <w:t xml:space="preserve">1. The EDS line mapping of Ir-Sb thin film grown on ITO substrate. </w:t>
      </w:r>
    </w:p>
    <w:p w:rsidR="0001676B" w:rsidRPr="0001676B" w:rsidRDefault="0001676B" w:rsidP="0001676B">
      <w:pPr>
        <w:widowControl/>
        <w:tabs>
          <w:tab w:val="clear" w:pos="5940"/>
        </w:tabs>
        <w:autoSpaceDE/>
        <w:autoSpaceDN/>
        <w:adjustRightInd/>
        <w:spacing w:after="200" w:line="360" w:lineRule="auto"/>
        <w:jc w:val="both"/>
        <w:rPr>
          <w:rFonts w:eastAsia="Calibri"/>
          <w:color w:val="FF0000"/>
          <w:sz w:val="24"/>
          <w:szCs w:val="24"/>
          <w:shd w:val="clear" w:color="auto" w:fill="FFFFFF"/>
          <w:lang w:val="tr-TR"/>
        </w:rPr>
      </w:pPr>
      <w:r w:rsidRPr="0042151D">
        <w:rPr>
          <w:rFonts w:eastAsia="Calibri"/>
          <w:color w:val="FF0000"/>
          <w:sz w:val="24"/>
          <w:szCs w:val="24"/>
          <w:shd w:val="clear" w:color="auto" w:fill="FFFFFF"/>
          <w:lang w:val="tr-TR"/>
        </w:rPr>
        <w:t>Also</w:t>
      </w:r>
      <w:r w:rsidR="00471FD8" w:rsidRPr="0042151D">
        <w:rPr>
          <w:rFonts w:eastAsia="Calibri"/>
          <w:color w:val="FF0000"/>
          <w:sz w:val="24"/>
          <w:szCs w:val="24"/>
          <w:shd w:val="clear" w:color="auto" w:fill="FFFFFF"/>
          <w:lang w:val="tr-TR"/>
        </w:rPr>
        <w:t xml:space="preserve"> the</w:t>
      </w:r>
      <w:r w:rsidRPr="0001676B">
        <w:rPr>
          <w:rFonts w:eastAsia="Calibri"/>
          <w:color w:val="FF0000"/>
          <w:sz w:val="24"/>
          <w:szCs w:val="24"/>
          <w:shd w:val="clear" w:color="auto" w:fill="FFFFFF"/>
          <w:lang w:val="tr-TR"/>
        </w:rPr>
        <w:t xml:space="preserve"> raman mapping had been taken. The mapping given in Fig 6 at the article provides information about the surface such as SEM and AFM data. Raman mapping is a powerful technique for generating detailed chemical images based on a sample’s Raman spectrum. 2 and 3 (below) show the Raman mapping of the Ir-Sb nanostructures, shaped as nanoflowers of different sizes and electrodeposited on ITO electrodes at a UPD potential of Ir and Sb for 60, 30 and 15 min. As seen from these images, the size of the nanostructures with well-faceted morphology increases </w:t>
      </w:r>
      <w:r w:rsidRPr="0001676B">
        <w:rPr>
          <w:rFonts w:eastAsia="Calibri"/>
          <w:color w:val="FF0000"/>
          <w:sz w:val="24"/>
          <w:szCs w:val="24"/>
          <w:shd w:val="clear" w:color="auto" w:fill="FFFFFF"/>
          <w:lang w:val="tr-TR"/>
        </w:rPr>
        <w:lastRenderedPageBreak/>
        <w:t>in every dimension with increasing deposition time, although These results also revealed that the size of the Ir-Sb nanostructures could be tuned simply by controlling the deposition time.</w:t>
      </w:r>
    </w:p>
    <w:p w:rsidR="0001676B" w:rsidRPr="0001676B" w:rsidRDefault="0001676B" w:rsidP="0001676B">
      <w:pPr>
        <w:widowControl/>
        <w:tabs>
          <w:tab w:val="clear" w:pos="5940"/>
        </w:tabs>
        <w:autoSpaceDE/>
        <w:autoSpaceDN/>
        <w:adjustRightInd/>
        <w:spacing w:after="200" w:line="360" w:lineRule="auto"/>
        <w:rPr>
          <w:rFonts w:eastAsia="Calibri"/>
          <w:color w:val="FF0000"/>
          <w:sz w:val="24"/>
          <w:szCs w:val="24"/>
          <w:shd w:val="clear" w:color="auto" w:fill="FFFFFF"/>
          <w:lang w:val="tr-TR"/>
        </w:rPr>
      </w:pPr>
    </w:p>
    <w:p w:rsidR="0001676B" w:rsidRPr="0001676B" w:rsidRDefault="00962240" w:rsidP="0001676B">
      <w:pPr>
        <w:widowControl/>
        <w:tabs>
          <w:tab w:val="clear" w:pos="5940"/>
        </w:tabs>
        <w:autoSpaceDE/>
        <w:autoSpaceDN/>
        <w:adjustRightInd/>
        <w:spacing w:after="200" w:line="360" w:lineRule="auto"/>
        <w:jc w:val="center"/>
        <w:rPr>
          <w:rFonts w:eastAsia="Calibri"/>
          <w:color w:val="FF0000"/>
          <w:sz w:val="24"/>
          <w:szCs w:val="24"/>
          <w:shd w:val="clear" w:color="auto" w:fill="FFFFFF"/>
          <w:lang w:val="tr-TR"/>
        </w:rPr>
      </w:pPr>
      <w:r w:rsidRPr="0001676B">
        <w:rPr>
          <w:rFonts w:eastAsia="Calibri"/>
          <w:noProof/>
          <w:color w:val="FF0000"/>
          <w:sz w:val="24"/>
          <w:szCs w:val="24"/>
          <w:shd w:val="clear" w:color="auto" w:fill="FFFFFF"/>
          <w:lang w:eastAsia="ko-KR"/>
        </w:rPr>
        <w:drawing>
          <wp:inline distT="0" distB="0" distL="0" distR="0">
            <wp:extent cx="2847975" cy="2571750"/>
            <wp:effectExtent l="0" t="0" r="0" b="0"/>
            <wp:docPr id="3" name="Resim 2" descr="Açıklama: C:\Users\User\Desktop\InSb_1578Cm-1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Açıklama: C:\Users\User\Desktop\InSb_1578Cm-1_.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47975" cy="2571750"/>
                    </a:xfrm>
                    <a:prstGeom prst="rect">
                      <a:avLst/>
                    </a:prstGeom>
                    <a:noFill/>
                    <a:ln>
                      <a:noFill/>
                    </a:ln>
                  </pic:spPr>
                </pic:pic>
              </a:graphicData>
            </a:graphic>
          </wp:inline>
        </w:drawing>
      </w:r>
      <w:r w:rsidR="0001676B" w:rsidRPr="0001676B">
        <w:rPr>
          <w:rFonts w:eastAsia="Times New Roman"/>
          <w:snapToGrid w:val="0"/>
          <w:color w:val="FF0000"/>
          <w:w w:val="0"/>
          <w:sz w:val="24"/>
          <w:szCs w:val="24"/>
          <w:u w:color="000000"/>
          <w:bdr w:val="none" w:sz="0" w:space="0" w:color="000000"/>
          <w:shd w:val="clear" w:color="000000" w:fill="000000"/>
          <w:lang w:val="x-none" w:eastAsia="x-none" w:bidi="x-none"/>
        </w:rPr>
        <w:t xml:space="preserve"> </w:t>
      </w:r>
      <w:r w:rsidRPr="0001676B">
        <w:rPr>
          <w:rFonts w:eastAsia="Calibri"/>
          <w:noProof/>
          <w:color w:val="FF0000"/>
          <w:sz w:val="24"/>
          <w:szCs w:val="24"/>
          <w:shd w:val="clear" w:color="auto" w:fill="FFFFFF"/>
          <w:lang w:eastAsia="ko-KR"/>
        </w:rPr>
        <w:drawing>
          <wp:inline distT="0" distB="0" distL="0" distR="0">
            <wp:extent cx="476250" cy="2581275"/>
            <wp:effectExtent l="0" t="0" r="0" b="0"/>
            <wp:docPr id="4" name="Resim 3" descr="Açıklama: C:\Users\User\Desktop\Fatma Bayrakceken Nisanci\Bi2O3ska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Açıklama: C:\Users\User\Desktop\Fatma Bayrakceken Nisanci\Bi2O3skala.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6250" cy="2581275"/>
                    </a:xfrm>
                    <a:prstGeom prst="rect">
                      <a:avLst/>
                    </a:prstGeom>
                    <a:noFill/>
                    <a:ln>
                      <a:noFill/>
                    </a:ln>
                  </pic:spPr>
                </pic:pic>
              </a:graphicData>
            </a:graphic>
          </wp:inline>
        </w:drawing>
      </w:r>
    </w:p>
    <w:p w:rsidR="0001676B" w:rsidRPr="0001676B" w:rsidRDefault="00716BFB" w:rsidP="0001676B">
      <w:pPr>
        <w:widowControl/>
        <w:tabs>
          <w:tab w:val="clear" w:pos="5940"/>
        </w:tabs>
        <w:autoSpaceDE/>
        <w:autoSpaceDN/>
        <w:adjustRightInd/>
        <w:spacing w:after="480" w:line="360" w:lineRule="auto"/>
        <w:jc w:val="both"/>
        <w:outlineLvl w:val="0"/>
        <w:rPr>
          <w:rFonts w:eastAsia="Times New Roman"/>
          <w:color w:val="FF0000"/>
          <w:sz w:val="24"/>
          <w:szCs w:val="24"/>
          <w:lang w:val="en-GB" w:eastAsia="tr-TR"/>
        </w:rPr>
      </w:pPr>
      <w:r>
        <w:rPr>
          <w:rFonts w:eastAsia="Times New Roman"/>
          <w:color w:val="FF0000"/>
          <w:sz w:val="24"/>
          <w:szCs w:val="24"/>
          <w:lang w:val="en-GB" w:eastAsia="tr-TR"/>
        </w:rPr>
        <w:t xml:space="preserve">2. Micro-Raman mapping </w:t>
      </w:r>
      <w:r w:rsidR="0001676B" w:rsidRPr="0001676B">
        <w:rPr>
          <w:rFonts w:eastAsia="Times New Roman"/>
          <w:color w:val="FF0000"/>
          <w:sz w:val="24"/>
          <w:szCs w:val="24"/>
          <w:lang w:val="en-GB" w:eastAsia="tr-TR"/>
        </w:rPr>
        <w:t>as measured by planar oriented laser polarization of Ir</w:t>
      </w:r>
      <w:r w:rsidR="00F32A62">
        <w:rPr>
          <w:rFonts w:eastAsia="Times New Roman"/>
          <w:color w:val="FF0000"/>
          <w:sz w:val="24"/>
          <w:szCs w:val="24"/>
          <w:lang w:val="en-GB" w:eastAsia="tr-TR"/>
        </w:rPr>
        <w:t>-</w:t>
      </w:r>
      <w:r w:rsidR="0001676B" w:rsidRPr="0001676B">
        <w:rPr>
          <w:rFonts w:eastAsia="Times New Roman"/>
          <w:color w:val="FF0000"/>
          <w:sz w:val="24"/>
          <w:szCs w:val="24"/>
          <w:lang w:val="en-GB" w:eastAsia="tr-TR"/>
        </w:rPr>
        <w:t>Sb (deposition of 60 min at -200 mV) at room temperature on an ITO coated glass electrode.</w:t>
      </w:r>
    </w:p>
    <w:p w:rsidR="0001676B" w:rsidRPr="0001676B" w:rsidRDefault="0001676B" w:rsidP="0001676B">
      <w:pPr>
        <w:widowControl/>
        <w:tabs>
          <w:tab w:val="clear" w:pos="5940"/>
        </w:tabs>
        <w:autoSpaceDE/>
        <w:autoSpaceDN/>
        <w:adjustRightInd/>
        <w:spacing w:after="200" w:line="360" w:lineRule="auto"/>
        <w:rPr>
          <w:rFonts w:eastAsia="Calibri"/>
          <w:color w:val="FF0000"/>
          <w:sz w:val="24"/>
          <w:szCs w:val="24"/>
          <w:shd w:val="clear" w:color="auto" w:fill="FFFFFF"/>
          <w:lang w:val="tr-TR"/>
        </w:rPr>
      </w:pPr>
    </w:p>
    <w:p w:rsidR="0001676B" w:rsidRPr="0001676B" w:rsidRDefault="00962240" w:rsidP="0001676B">
      <w:pPr>
        <w:widowControl/>
        <w:tabs>
          <w:tab w:val="clear" w:pos="5940"/>
        </w:tabs>
        <w:autoSpaceDE/>
        <w:autoSpaceDN/>
        <w:adjustRightInd/>
        <w:spacing w:after="200" w:line="360" w:lineRule="auto"/>
        <w:rPr>
          <w:rFonts w:eastAsia="Calibri"/>
          <w:color w:val="FF0000"/>
          <w:sz w:val="24"/>
          <w:szCs w:val="24"/>
          <w:shd w:val="clear" w:color="auto" w:fill="FFFFFF"/>
          <w:lang w:val="tr-TR"/>
        </w:rPr>
      </w:pPr>
      <w:r w:rsidRPr="0001676B">
        <w:rPr>
          <w:noProof/>
          <w:color w:val="FF0000"/>
          <w:lang w:eastAsia="ko-KR"/>
        </w:rPr>
        <w:drawing>
          <wp:anchor distT="0" distB="0" distL="114300" distR="114300" simplePos="0" relativeHeight="251658240" behindDoc="1" locked="0" layoutInCell="1" allowOverlap="1">
            <wp:simplePos x="0" y="0"/>
            <wp:positionH relativeFrom="column">
              <wp:posOffset>-229235</wp:posOffset>
            </wp:positionH>
            <wp:positionV relativeFrom="paragraph">
              <wp:posOffset>318770</wp:posOffset>
            </wp:positionV>
            <wp:extent cx="2994660" cy="2682240"/>
            <wp:effectExtent l="0" t="0" r="0" b="0"/>
            <wp:wrapTight wrapText="bothSides">
              <wp:wrapPolygon edited="0">
                <wp:start x="0" y="0"/>
                <wp:lineTo x="0" y="21477"/>
                <wp:lineTo x="21435" y="21477"/>
                <wp:lineTo x="21435" y="0"/>
                <wp:lineTo x="0" y="0"/>
              </wp:wrapPolygon>
            </wp:wrapTight>
            <wp:docPr id="7" name="Resim 4" descr="Açıklama: C:\Users\User\Desktop\Fatma Bayrakceken\Bi2O3Go_1057c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Açıklama: C:\Users\User\Desktop\Fatma Bayrakceken\Bi2O3Go_1057cm-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94660" cy="2682240"/>
                    </a:xfrm>
                    <a:prstGeom prst="rect">
                      <a:avLst/>
                    </a:prstGeom>
                    <a:noFill/>
                    <a:ln>
                      <a:noFill/>
                    </a:ln>
                  </pic:spPr>
                </pic:pic>
              </a:graphicData>
            </a:graphic>
            <wp14:sizeRelH relativeFrom="page">
              <wp14:pctWidth>0</wp14:pctWidth>
            </wp14:sizeRelH>
            <wp14:sizeRelV relativeFrom="page">
              <wp14:pctHeight>0</wp14:pctHeight>
            </wp14:sizeRelV>
          </wp:anchor>
        </w:drawing>
      </w:r>
      <w:r w:rsidR="0001676B" w:rsidRPr="0001676B">
        <w:rPr>
          <w:rFonts w:eastAsia="Times New Roman"/>
          <w:snapToGrid w:val="0"/>
          <w:color w:val="FF0000"/>
          <w:w w:val="0"/>
          <w:sz w:val="24"/>
          <w:szCs w:val="24"/>
          <w:u w:color="000000"/>
          <w:bdr w:val="none" w:sz="0" w:space="0" w:color="000000"/>
          <w:shd w:val="clear" w:color="000000" w:fill="000000"/>
          <w:lang w:val="x-none" w:eastAsia="x-none" w:bidi="x-none"/>
        </w:rPr>
        <w:t xml:space="preserve"> </w:t>
      </w:r>
      <w:r w:rsidR="0001676B" w:rsidRPr="0001676B">
        <w:rPr>
          <w:rFonts w:eastAsia="Calibri"/>
          <w:noProof/>
          <w:color w:val="FF0000"/>
          <w:sz w:val="24"/>
          <w:szCs w:val="24"/>
          <w:shd w:val="clear" w:color="auto" w:fill="FFFFFF"/>
          <w:lang w:val="tr-TR" w:eastAsia="tr-TR"/>
        </w:rPr>
        <w:t xml:space="preserve"> </w:t>
      </w:r>
      <w:r w:rsidRPr="0001676B">
        <w:rPr>
          <w:rFonts w:eastAsia="Calibri"/>
          <w:noProof/>
          <w:color w:val="FF0000"/>
          <w:sz w:val="24"/>
          <w:szCs w:val="24"/>
          <w:shd w:val="clear" w:color="auto" w:fill="FFFFFF"/>
          <w:lang w:eastAsia="ko-KR"/>
        </w:rPr>
        <w:drawing>
          <wp:inline distT="0" distB="0" distL="0" distR="0">
            <wp:extent cx="2828925" cy="2676525"/>
            <wp:effectExtent l="0" t="0" r="0" b="0"/>
            <wp:docPr id="5" name="Resim 5" descr="Açıklama: C:\Users\User\Desktop\Fatma Bayrakceken\Bi2O3Go_122c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Açıklama: C:\Users\User\Desktop\Fatma Bayrakceken\Bi2O3Go_122cm-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28925" cy="2676525"/>
                    </a:xfrm>
                    <a:prstGeom prst="rect">
                      <a:avLst/>
                    </a:prstGeom>
                    <a:noFill/>
                    <a:ln>
                      <a:noFill/>
                    </a:ln>
                  </pic:spPr>
                </pic:pic>
              </a:graphicData>
            </a:graphic>
          </wp:inline>
        </w:drawing>
      </w:r>
    </w:p>
    <w:p w:rsidR="0001676B" w:rsidRPr="0001676B" w:rsidRDefault="0001676B" w:rsidP="0001676B">
      <w:pPr>
        <w:widowControl/>
        <w:tabs>
          <w:tab w:val="clear" w:pos="5940"/>
        </w:tabs>
        <w:autoSpaceDE/>
        <w:autoSpaceDN/>
        <w:adjustRightInd/>
        <w:spacing w:after="480" w:line="360" w:lineRule="auto"/>
        <w:jc w:val="both"/>
        <w:outlineLvl w:val="0"/>
        <w:rPr>
          <w:rFonts w:eastAsia="Calibri"/>
          <w:color w:val="FF0000"/>
          <w:sz w:val="24"/>
          <w:szCs w:val="24"/>
          <w:shd w:val="clear" w:color="auto" w:fill="FFFFFF"/>
          <w:lang w:val="tr-TR"/>
        </w:rPr>
      </w:pPr>
    </w:p>
    <w:p w:rsidR="0001676B" w:rsidRPr="0001676B" w:rsidRDefault="0001676B" w:rsidP="0001676B">
      <w:pPr>
        <w:widowControl/>
        <w:tabs>
          <w:tab w:val="clear" w:pos="5940"/>
        </w:tabs>
        <w:autoSpaceDE/>
        <w:autoSpaceDN/>
        <w:adjustRightInd/>
        <w:spacing w:after="480" w:line="360" w:lineRule="auto"/>
        <w:jc w:val="both"/>
        <w:outlineLvl w:val="0"/>
        <w:rPr>
          <w:rFonts w:eastAsia="Times New Roman"/>
          <w:b/>
          <w:color w:val="FF0000"/>
          <w:sz w:val="24"/>
          <w:szCs w:val="24"/>
          <w:lang w:val="en-GB" w:eastAsia="tr-TR"/>
        </w:rPr>
      </w:pPr>
      <w:r w:rsidRPr="0001676B">
        <w:rPr>
          <w:rFonts w:eastAsia="Calibri"/>
          <w:color w:val="FF0000"/>
          <w:sz w:val="24"/>
          <w:szCs w:val="24"/>
          <w:shd w:val="clear" w:color="auto" w:fill="FFFFFF"/>
          <w:lang w:val="tr-TR"/>
        </w:rPr>
        <w:lastRenderedPageBreak/>
        <w:t xml:space="preserve">3. </w:t>
      </w:r>
      <w:r w:rsidRPr="0001676B">
        <w:rPr>
          <w:rFonts w:eastAsia="Times New Roman"/>
          <w:color w:val="FF0000"/>
          <w:sz w:val="24"/>
          <w:szCs w:val="24"/>
          <w:lang w:val="en-GB" w:eastAsia="tr-TR"/>
        </w:rPr>
        <w:t>Micro-Raman mapping  as measured by planar oriented laser polarization of IrSb (deposition of 15 and 30 min at -200 mV) at room temperature on an ITO coated glass electrode.</w:t>
      </w:r>
    </w:p>
    <w:p w:rsidR="00D246BF" w:rsidRPr="00D246BF" w:rsidRDefault="00D246BF" w:rsidP="00D246BF">
      <w:pPr>
        <w:jc w:val="both"/>
        <w:rPr>
          <w:sz w:val="24"/>
          <w:szCs w:val="24"/>
          <w:u w:val="single"/>
          <w:lang w:val="tr-TR"/>
        </w:rPr>
      </w:pPr>
    </w:p>
    <w:p w:rsidR="00BB0144" w:rsidRPr="00BB0144" w:rsidRDefault="00D246BF" w:rsidP="00BB0144">
      <w:pPr>
        <w:jc w:val="both"/>
        <w:rPr>
          <w:i/>
          <w:sz w:val="24"/>
          <w:szCs w:val="24"/>
          <w:lang w:val="tr-TR"/>
        </w:rPr>
      </w:pPr>
      <w:r w:rsidRPr="00D246BF">
        <w:rPr>
          <w:b/>
          <w:i/>
          <w:sz w:val="24"/>
          <w:szCs w:val="24"/>
        </w:rPr>
        <w:t>Q2.</w:t>
      </w:r>
      <w:r w:rsidRPr="00D246BF">
        <w:rPr>
          <w:i/>
          <w:sz w:val="24"/>
          <w:szCs w:val="24"/>
        </w:rPr>
        <w:t xml:space="preserve">      </w:t>
      </w:r>
      <w:r w:rsidR="00BB0144" w:rsidRPr="00BB0144">
        <w:rPr>
          <w:i/>
          <w:sz w:val="24"/>
          <w:szCs w:val="24"/>
          <w:lang w:val="tr-TR"/>
        </w:rPr>
        <w:t xml:space="preserve">Due to the limitatoin of EDS, quantitative analysis is not incorrect. </w:t>
      </w:r>
    </w:p>
    <w:p w:rsidR="00BB0144" w:rsidRPr="00BB0144" w:rsidRDefault="00BB0144" w:rsidP="00BB0144">
      <w:pPr>
        <w:jc w:val="both"/>
        <w:rPr>
          <w:i/>
          <w:sz w:val="24"/>
          <w:szCs w:val="24"/>
          <w:lang w:val="tr-TR"/>
        </w:rPr>
      </w:pPr>
    </w:p>
    <w:p w:rsidR="00D246BF" w:rsidRDefault="00BB0144" w:rsidP="00BB0144">
      <w:pPr>
        <w:jc w:val="both"/>
        <w:rPr>
          <w:i/>
          <w:sz w:val="24"/>
          <w:szCs w:val="24"/>
          <w:lang w:val="tr-TR"/>
        </w:rPr>
      </w:pPr>
      <w:r w:rsidRPr="00BB0144">
        <w:rPr>
          <w:i/>
          <w:sz w:val="24"/>
          <w:szCs w:val="24"/>
          <w:lang w:val="tr-TR"/>
        </w:rPr>
        <w:t>It is very careful to quantitatively represent the component ratios only with EDS results. Add an analysis to determine quantitative elements.</w:t>
      </w:r>
    </w:p>
    <w:p w:rsidR="00BB0144" w:rsidRDefault="00BB0144" w:rsidP="00BB0144">
      <w:pPr>
        <w:jc w:val="both"/>
        <w:rPr>
          <w:i/>
          <w:sz w:val="24"/>
          <w:szCs w:val="24"/>
          <w:lang w:val="tr-TR"/>
        </w:rPr>
      </w:pPr>
    </w:p>
    <w:p w:rsidR="00BB0144" w:rsidRPr="00D246BF" w:rsidRDefault="00BB0144" w:rsidP="00BB0144">
      <w:pPr>
        <w:jc w:val="both"/>
        <w:rPr>
          <w:i/>
          <w:sz w:val="24"/>
          <w:szCs w:val="24"/>
          <w:lang w:val="tr-TR"/>
        </w:rPr>
      </w:pPr>
    </w:p>
    <w:p w:rsidR="00E37E4D" w:rsidRPr="00E37E4D" w:rsidRDefault="00D246BF" w:rsidP="00E37E4D">
      <w:pPr>
        <w:spacing w:line="360" w:lineRule="auto"/>
        <w:jc w:val="both"/>
        <w:rPr>
          <w:rFonts w:eastAsia="Calibri"/>
          <w:color w:val="FF0000"/>
          <w:sz w:val="24"/>
          <w:szCs w:val="24"/>
          <w:lang w:val="tr-TR"/>
        </w:rPr>
      </w:pPr>
      <w:r w:rsidRPr="00D246BF">
        <w:rPr>
          <w:b/>
          <w:color w:val="FF0000"/>
          <w:sz w:val="24"/>
          <w:szCs w:val="24"/>
        </w:rPr>
        <w:t>Our reply</w:t>
      </w:r>
      <w:r w:rsidRPr="00AD62A0">
        <w:rPr>
          <w:b/>
          <w:color w:val="FF0000"/>
          <w:sz w:val="24"/>
          <w:szCs w:val="24"/>
        </w:rPr>
        <w:t>:</w:t>
      </w:r>
      <w:r w:rsidRPr="00AD62A0">
        <w:rPr>
          <w:color w:val="FF0000"/>
          <w:sz w:val="24"/>
          <w:szCs w:val="24"/>
        </w:rPr>
        <w:t xml:space="preserve"> </w:t>
      </w:r>
      <w:r w:rsidR="00471FD8" w:rsidRPr="00AD62A0">
        <w:rPr>
          <w:color w:val="FF0000"/>
          <w:sz w:val="24"/>
          <w:szCs w:val="24"/>
        </w:rPr>
        <w:t>Thanks to the reviewer for his/her valuable suggestion</w:t>
      </w:r>
      <w:r w:rsidR="00471FD8">
        <w:rPr>
          <w:color w:val="FF0000"/>
          <w:sz w:val="24"/>
          <w:szCs w:val="24"/>
        </w:rPr>
        <w:t xml:space="preserve">. </w:t>
      </w:r>
      <w:r w:rsidR="00E37E4D" w:rsidRPr="00E37E4D">
        <w:rPr>
          <w:rFonts w:eastAsia="Calibri"/>
          <w:color w:val="FF0000"/>
          <w:sz w:val="24"/>
          <w:szCs w:val="24"/>
          <w:lang w:val="tr-TR"/>
        </w:rPr>
        <w:t>The elemental compositions (Ir/Sb) of electrodeposited films have been determined by the EDS technique. EDS analysis also supports these conclusions. The EDS spectrum shows Ir and Sb as the only detected elements, with a ratio close to 1 in the these nanostructures, except trace amounts of In, Sn, O, Si and C due to from the subsrate electrode. All of these XRD and XPS results suggest that the necessary amount of Ir and Sb ions for the UPD of Ir-Sb can be supplied from an aqueous Ir and Sb suspension.</w:t>
      </w:r>
    </w:p>
    <w:p w:rsidR="00E37E4D" w:rsidRPr="00E37E4D" w:rsidRDefault="00E37E4D" w:rsidP="00E37E4D">
      <w:pPr>
        <w:widowControl/>
        <w:tabs>
          <w:tab w:val="clear" w:pos="5940"/>
        </w:tabs>
        <w:autoSpaceDE/>
        <w:autoSpaceDN/>
        <w:adjustRightInd/>
        <w:spacing w:after="200" w:line="360" w:lineRule="auto"/>
        <w:jc w:val="both"/>
        <w:rPr>
          <w:rFonts w:eastAsia="Calibri"/>
          <w:color w:val="FF0000"/>
          <w:sz w:val="24"/>
          <w:szCs w:val="24"/>
          <w:lang w:val="tr-TR"/>
        </w:rPr>
      </w:pPr>
    </w:p>
    <w:p w:rsidR="00E37E4D" w:rsidRPr="00E37E4D" w:rsidRDefault="00E37E4D" w:rsidP="00E37E4D">
      <w:pPr>
        <w:widowControl/>
        <w:tabs>
          <w:tab w:val="clear" w:pos="5940"/>
        </w:tabs>
        <w:autoSpaceDE/>
        <w:autoSpaceDN/>
        <w:adjustRightInd/>
        <w:spacing w:after="200" w:line="360" w:lineRule="auto"/>
        <w:jc w:val="both"/>
        <w:rPr>
          <w:rFonts w:eastAsia="Calibri"/>
          <w:color w:val="FF0000"/>
          <w:sz w:val="24"/>
          <w:szCs w:val="24"/>
          <w:lang w:val="tr-TR"/>
        </w:rPr>
      </w:pPr>
      <w:r w:rsidRPr="00E37E4D">
        <w:rPr>
          <w:rFonts w:eastAsia="Calibri"/>
          <w:color w:val="FF0000"/>
          <w:sz w:val="24"/>
          <w:szCs w:val="24"/>
          <w:lang w:val="tr-TR"/>
        </w:rPr>
        <w:t>A representative EDS spectrum for Ir-Sb consists of Ir and Sb peaks indicating that the film is pure phase with an approximate stoichiometry of 1:1 (4). In addition to this spectrum, all the EDS data are also given in Table 1. As shown in Table 1, atomic percentage of the Ir:Sb in films is in close agreement with the volumetric ratio of the elemental precursors taken in the solution during electrodeposition. We found that the quantitative atomic ratio of Ir and Sb are approximately Ir-Sb films a ratio which is close to 1:1 stoichiometries. (The atomic percentage in film by EDS Ir/Sb)</w:t>
      </w:r>
    </w:p>
    <w:p w:rsidR="00E37E4D" w:rsidRPr="00E37E4D" w:rsidRDefault="00E37E4D" w:rsidP="00E37E4D">
      <w:pPr>
        <w:widowControl/>
        <w:tabs>
          <w:tab w:val="clear" w:pos="5940"/>
        </w:tabs>
        <w:autoSpaceDE/>
        <w:autoSpaceDN/>
        <w:adjustRightInd/>
        <w:spacing w:after="200" w:line="360" w:lineRule="auto"/>
        <w:jc w:val="both"/>
        <w:rPr>
          <w:rFonts w:eastAsia="Calibri"/>
          <w:color w:val="FF0000"/>
          <w:sz w:val="24"/>
          <w:szCs w:val="24"/>
          <w:lang w:val="tr-TR"/>
        </w:rPr>
      </w:pPr>
    </w:p>
    <w:p w:rsidR="00E37E4D" w:rsidRPr="00E37E4D" w:rsidRDefault="00E37E4D" w:rsidP="00E37E4D">
      <w:pPr>
        <w:widowControl/>
        <w:tabs>
          <w:tab w:val="clear" w:pos="5940"/>
        </w:tabs>
        <w:autoSpaceDE/>
        <w:autoSpaceDN/>
        <w:adjustRightInd/>
        <w:spacing w:after="200" w:line="360" w:lineRule="auto"/>
        <w:jc w:val="both"/>
        <w:rPr>
          <w:rFonts w:eastAsia="Calibri"/>
          <w:b/>
          <w:color w:val="FF0000"/>
          <w:sz w:val="24"/>
          <w:szCs w:val="24"/>
          <w:lang w:val="tr-TR"/>
        </w:rPr>
      </w:pPr>
      <w:r w:rsidRPr="00E37E4D">
        <w:rPr>
          <w:rFonts w:eastAsia="Calibri"/>
          <w:b/>
          <w:color w:val="FF0000"/>
          <w:sz w:val="24"/>
          <w:szCs w:val="24"/>
          <w:lang w:val="tr-TR"/>
        </w:rPr>
        <w:t>Table 1.</w:t>
      </w:r>
    </w:p>
    <w:p w:rsidR="00E37E4D" w:rsidRPr="00E37E4D" w:rsidRDefault="00E37E4D" w:rsidP="00E37E4D">
      <w:pPr>
        <w:widowControl/>
        <w:tabs>
          <w:tab w:val="clear" w:pos="5940"/>
        </w:tabs>
        <w:autoSpaceDE/>
        <w:autoSpaceDN/>
        <w:adjustRightInd/>
        <w:spacing w:after="200" w:line="360" w:lineRule="auto"/>
        <w:jc w:val="both"/>
        <w:rPr>
          <w:rFonts w:eastAsia="Calibri"/>
          <w:color w:val="FF0000"/>
          <w:sz w:val="24"/>
          <w:szCs w:val="24"/>
          <w:lang w:val="tr-TR"/>
        </w:rPr>
      </w:pPr>
      <w:r w:rsidRPr="00E37E4D">
        <w:rPr>
          <w:rFonts w:eastAsia="Calibri"/>
          <w:color w:val="FF0000"/>
          <w:sz w:val="24"/>
          <w:szCs w:val="24"/>
          <w:lang w:val="tr-TR"/>
        </w:rPr>
        <w:t>The elemental compositions (Ir/Sb)</w:t>
      </w:r>
    </w:p>
    <w:tbl>
      <w:tblPr>
        <w:tblW w:w="8364" w:type="dxa"/>
        <w:tblInd w:w="55" w:type="dxa"/>
        <w:tblCellMar>
          <w:left w:w="70" w:type="dxa"/>
          <w:right w:w="70" w:type="dxa"/>
        </w:tblCellMar>
        <w:tblLook w:val="04A0" w:firstRow="1" w:lastRow="0" w:firstColumn="1" w:lastColumn="0" w:noHBand="0" w:noVBand="1"/>
      </w:tblPr>
      <w:tblGrid>
        <w:gridCol w:w="852"/>
        <w:gridCol w:w="108"/>
        <w:gridCol w:w="52"/>
        <w:gridCol w:w="1524"/>
        <w:gridCol w:w="314"/>
        <w:gridCol w:w="52"/>
        <w:gridCol w:w="170"/>
        <w:gridCol w:w="58"/>
        <w:gridCol w:w="1122"/>
        <w:gridCol w:w="52"/>
        <w:gridCol w:w="673"/>
        <w:gridCol w:w="235"/>
        <w:gridCol w:w="58"/>
        <w:gridCol w:w="1122"/>
        <w:gridCol w:w="52"/>
        <w:gridCol w:w="960"/>
        <w:gridCol w:w="908"/>
        <w:gridCol w:w="52"/>
      </w:tblGrid>
      <w:tr w:rsidR="00E37E4D" w:rsidRPr="00E37E4D" w:rsidTr="0054071D">
        <w:trPr>
          <w:gridAfter w:val="1"/>
          <w:wAfter w:w="52" w:type="dxa"/>
          <w:trHeight w:val="204"/>
        </w:trPr>
        <w:tc>
          <w:tcPr>
            <w:tcW w:w="960" w:type="dxa"/>
            <w:gridSpan w:val="2"/>
            <w:tcBorders>
              <w:top w:val="single" w:sz="4" w:space="0" w:color="auto"/>
              <w:left w:val="single" w:sz="4" w:space="0" w:color="auto"/>
              <w:bottom w:val="single" w:sz="4" w:space="0" w:color="auto"/>
              <w:right w:val="nil"/>
            </w:tcBorders>
            <w:shd w:val="clear" w:color="auto" w:fill="auto"/>
            <w:noWrap/>
            <w:vAlign w:val="bottom"/>
            <w:hideMark/>
          </w:tcPr>
          <w:p w:rsidR="00E37E4D" w:rsidRPr="00E37E4D" w:rsidRDefault="00E37E4D" w:rsidP="00E37E4D">
            <w:pPr>
              <w:widowControl/>
              <w:tabs>
                <w:tab w:val="clear" w:pos="5940"/>
              </w:tabs>
              <w:autoSpaceDE/>
              <w:autoSpaceDN/>
              <w:adjustRightInd/>
              <w:spacing w:line="360" w:lineRule="auto"/>
              <w:rPr>
                <w:rFonts w:eastAsia="Times New Roman"/>
                <w:color w:val="FF0000"/>
                <w:sz w:val="24"/>
                <w:szCs w:val="24"/>
                <w:lang w:val="tr-TR" w:eastAsia="tr-TR"/>
              </w:rPr>
            </w:pPr>
          </w:p>
        </w:tc>
        <w:tc>
          <w:tcPr>
            <w:tcW w:w="1576" w:type="dxa"/>
            <w:gridSpan w:val="2"/>
            <w:tcBorders>
              <w:top w:val="single" w:sz="4" w:space="0" w:color="auto"/>
              <w:left w:val="nil"/>
              <w:bottom w:val="single" w:sz="4" w:space="0" w:color="auto"/>
              <w:right w:val="single" w:sz="4" w:space="0" w:color="auto"/>
            </w:tcBorders>
            <w:shd w:val="clear" w:color="auto" w:fill="auto"/>
            <w:noWrap/>
            <w:vAlign w:val="bottom"/>
            <w:hideMark/>
          </w:tcPr>
          <w:p w:rsidR="00E37E4D" w:rsidRPr="00E37E4D" w:rsidRDefault="00E37E4D" w:rsidP="00E37E4D">
            <w:pPr>
              <w:widowControl/>
              <w:tabs>
                <w:tab w:val="clear" w:pos="5940"/>
              </w:tabs>
              <w:autoSpaceDE/>
              <w:autoSpaceDN/>
              <w:adjustRightInd/>
              <w:spacing w:line="360" w:lineRule="auto"/>
              <w:rPr>
                <w:rFonts w:eastAsia="Times New Roman"/>
                <w:color w:val="FF0000"/>
                <w:sz w:val="24"/>
                <w:szCs w:val="24"/>
                <w:lang w:val="tr-TR" w:eastAsia="tr-TR"/>
              </w:rPr>
            </w:pPr>
            <w:r w:rsidRPr="00E37E4D">
              <w:rPr>
                <w:rFonts w:eastAsia="Times New Roman"/>
                <w:color w:val="FF0000"/>
                <w:sz w:val="24"/>
                <w:szCs w:val="24"/>
                <w:lang w:val="tr-TR" w:eastAsia="tr-TR"/>
              </w:rPr>
              <w:t>The molar percentage</w:t>
            </w:r>
          </w:p>
        </w:tc>
        <w:tc>
          <w:tcPr>
            <w:tcW w:w="314" w:type="dxa"/>
            <w:tcBorders>
              <w:top w:val="single" w:sz="4" w:space="0" w:color="auto"/>
              <w:left w:val="single" w:sz="4" w:space="0" w:color="auto"/>
              <w:bottom w:val="single" w:sz="4" w:space="0" w:color="auto"/>
              <w:right w:val="nil"/>
            </w:tcBorders>
            <w:shd w:val="clear" w:color="auto" w:fill="auto"/>
            <w:vAlign w:val="bottom"/>
          </w:tcPr>
          <w:p w:rsidR="00E37E4D" w:rsidRPr="00E37E4D" w:rsidRDefault="00E37E4D" w:rsidP="00E37E4D">
            <w:pPr>
              <w:widowControl/>
              <w:tabs>
                <w:tab w:val="clear" w:pos="5940"/>
              </w:tabs>
              <w:autoSpaceDE/>
              <w:autoSpaceDN/>
              <w:adjustRightInd/>
              <w:spacing w:after="200" w:line="360" w:lineRule="auto"/>
              <w:rPr>
                <w:rFonts w:eastAsia="Times New Roman"/>
                <w:color w:val="FF0000"/>
                <w:sz w:val="24"/>
                <w:szCs w:val="24"/>
                <w:lang w:val="tr-TR" w:eastAsia="tr-TR"/>
              </w:rPr>
            </w:pPr>
          </w:p>
          <w:p w:rsidR="00E37E4D" w:rsidRPr="00E37E4D" w:rsidRDefault="00E37E4D" w:rsidP="00E37E4D">
            <w:pPr>
              <w:widowControl/>
              <w:tabs>
                <w:tab w:val="clear" w:pos="5940"/>
              </w:tabs>
              <w:autoSpaceDE/>
              <w:autoSpaceDN/>
              <w:adjustRightInd/>
              <w:spacing w:line="360" w:lineRule="auto"/>
              <w:ind w:left="86"/>
              <w:rPr>
                <w:rFonts w:eastAsia="Times New Roman"/>
                <w:color w:val="FF0000"/>
                <w:sz w:val="24"/>
                <w:szCs w:val="24"/>
                <w:lang w:val="tr-TR" w:eastAsia="tr-TR"/>
              </w:rPr>
            </w:pPr>
          </w:p>
        </w:tc>
        <w:tc>
          <w:tcPr>
            <w:tcW w:w="222" w:type="dxa"/>
            <w:gridSpan w:val="2"/>
            <w:tcBorders>
              <w:top w:val="single" w:sz="4" w:space="0" w:color="auto"/>
              <w:left w:val="nil"/>
              <w:bottom w:val="single" w:sz="4" w:space="0" w:color="auto"/>
              <w:right w:val="nil"/>
            </w:tcBorders>
            <w:shd w:val="clear" w:color="auto" w:fill="auto"/>
            <w:noWrap/>
            <w:vAlign w:val="bottom"/>
            <w:hideMark/>
          </w:tcPr>
          <w:p w:rsidR="00E37E4D" w:rsidRPr="00E37E4D" w:rsidRDefault="00E37E4D" w:rsidP="00E37E4D">
            <w:pPr>
              <w:widowControl/>
              <w:tabs>
                <w:tab w:val="clear" w:pos="5940"/>
              </w:tabs>
              <w:autoSpaceDE/>
              <w:autoSpaceDN/>
              <w:adjustRightInd/>
              <w:spacing w:line="360" w:lineRule="auto"/>
              <w:rPr>
                <w:rFonts w:eastAsia="Times New Roman"/>
                <w:color w:val="FF0000"/>
                <w:sz w:val="24"/>
                <w:szCs w:val="24"/>
                <w:lang w:val="tr-TR" w:eastAsia="tr-TR"/>
              </w:rPr>
            </w:pPr>
          </w:p>
        </w:tc>
        <w:tc>
          <w:tcPr>
            <w:tcW w:w="1180" w:type="dxa"/>
            <w:gridSpan w:val="2"/>
            <w:tcBorders>
              <w:top w:val="single" w:sz="4" w:space="0" w:color="auto"/>
              <w:left w:val="nil"/>
              <w:bottom w:val="single" w:sz="4" w:space="0" w:color="auto"/>
              <w:right w:val="nil"/>
            </w:tcBorders>
            <w:shd w:val="clear" w:color="auto" w:fill="auto"/>
            <w:noWrap/>
            <w:vAlign w:val="bottom"/>
          </w:tcPr>
          <w:p w:rsidR="00E37E4D" w:rsidRPr="00E37E4D" w:rsidRDefault="00E37E4D" w:rsidP="00E37E4D">
            <w:pPr>
              <w:widowControl/>
              <w:tabs>
                <w:tab w:val="clear" w:pos="5940"/>
              </w:tabs>
              <w:autoSpaceDE/>
              <w:autoSpaceDN/>
              <w:adjustRightInd/>
              <w:spacing w:line="360" w:lineRule="auto"/>
              <w:rPr>
                <w:rFonts w:eastAsia="Times New Roman"/>
                <w:color w:val="FF0000"/>
                <w:sz w:val="24"/>
                <w:szCs w:val="24"/>
                <w:lang w:val="tr-TR" w:eastAsia="tr-TR"/>
              </w:rPr>
            </w:pPr>
            <w:r w:rsidRPr="00E37E4D">
              <w:rPr>
                <w:rFonts w:eastAsia="Times New Roman"/>
                <w:color w:val="FF0000"/>
                <w:sz w:val="24"/>
                <w:szCs w:val="24"/>
                <w:lang w:val="tr-TR" w:eastAsia="tr-TR"/>
              </w:rPr>
              <w:t>The weight percentage</w:t>
            </w:r>
          </w:p>
        </w:tc>
        <w:tc>
          <w:tcPr>
            <w:tcW w:w="725" w:type="dxa"/>
            <w:gridSpan w:val="2"/>
            <w:tcBorders>
              <w:top w:val="single" w:sz="4" w:space="0" w:color="auto"/>
              <w:left w:val="nil"/>
              <w:bottom w:val="single" w:sz="4" w:space="0" w:color="auto"/>
              <w:right w:val="single" w:sz="4" w:space="0" w:color="auto"/>
            </w:tcBorders>
            <w:shd w:val="clear" w:color="auto" w:fill="auto"/>
            <w:noWrap/>
            <w:vAlign w:val="bottom"/>
          </w:tcPr>
          <w:p w:rsidR="00E37E4D" w:rsidRPr="00E37E4D" w:rsidRDefault="00E37E4D" w:rsidP="00E37E4D">
            <w:pPr>
              <w:widowControl/>
              <w:tabs>
                <w:tab w:val="clear" w:pos="5940"/>
              </w:tabs>
              <w:autoSpaceDE/>
              <w:autoSpaceDN/>
              <w:adjustRightInd/>
              <w:spacing w:line="360" w:lineRule="auto"/>
              <w:rPr>
                <w:rFonts w:eastAsia="Times New Roman"/>
                <w:color w:val="FF0000"/>
                <w:sz w:val="24"/>
                <w:szCs w:val="24"/>
                <w:lang w:val="tr-TR" w:eastAsia="tr-TR"/>
              </w:rPr>
            </w:pPr>
          </w:p>
        </w:tc>
        <w:tc>
          <w:tcPr>
            <w:tcW w:w="235" w:type="dxa"/>
            <w:tcBorders>
              <w:top w:val="single" w:sz="4" w:space="0" w:color="auto"/>
              <w:left w:val="single" w:sz="4" w:space="0" w:color="auto"/>
              <w:bottom w:val="single" w:sz="4" w:space="0" w:color="auto"/>
              <w:right w:val="nil"/>
            </w:tcBorders>
            <w:shd w:val="clear" w:color="auto" w:fill="auto"/>
            <w:vAlign w:val="bottom"/>
          </w:tcPr>
          <w:p w:rsidR="00E37E4D" w:rsidRPr="00E37E4D" w:rsidRDefault="00E37E4D" w:rsidP="00E37E4D">
            <w:pPr>
              <w:widowControl/>
              <w:tabs>
                <w:tab w:val="clear" w:pos="5940"/>
              </w:tabs>
              <w:autoSpaceDE/>
              <w:autoSpaceDN/>
              <w:adjustRightInd/>
              <w:spacing w:line="360" w:lineRule="auto"/>
              <w:rPr>
                <w:rFonts w:eastAsia="Times New Roman"/>
                <w:color w:val="FF0000"/>
                <w:sz w:val="24"/>
                <w:szCs w:val="24"/>
                <w:lang w:val="tr-TR" w:eastAsia="tr-TR"/>
              </w:rPr>
            </w:pPr>
          </w:p>
        </w:tc>
        <w:tc>
          <w:tcPr>
            <w:tcW w:w="1180" w:type="dxa"/>
            <w:gridSpan w:val="2"/>
            <w:tcBorders>
              <w:top w:val="single" w:sz="4" w:space="0" w:color="auto"/>
              <w:left w:val="nil"/>
              <w:bottom w:val="single" w:sz="4" w:space="0" w:color="auto"/>
              <w:right w:val="nil"/>
            </w:tcBorders>
            <w:shd w:val="clear" w:color="auto" w:fill="auto"/>
            <w:noWrap/>
            <w:vAlign w:val="bottom"/>
            <w:hideMark/>
          </w:tcPr>
          <w:p w:rsidR="00E37E4D" w:rsidRPr="00E37E4D" w:rsidRDefault="00E37E4D" w:rsidP="00E37E4D">
            <w:pPr>
              <w:widowControl/>
              <w:tabs>
                <w:tab w:val="clear" w:pos="5940"/>
              </w:tabs>
              <w:autoSpaceDE/>
              <w:autoSpaceDN/>
              <w:adjustRightInd/>
              <w:spacing w:line="360" w:lineRule="auto"/>
              <w:rPr>
                <w:rFonts w:eastAsia="Times New Roman"/>
                <w:color w:val="FF0000"/>
                <w:sz w:val="24"/>
                <w:szCs w:val="24"/>
                <w:lang w:val="tr-TR" w:eastAsia="tr-TR"/>
              </w:rPr>
            </w:pPr>
            <w:r w:rsidRPr="00E37E4D">
              <w:rPr>
                <w:rFonts w:eastAsia="Times New Roman"/>
                <w:color w:val="FF0000"/>
                <w:sz w:val="24"/>
                <w:szCs w:val="24"/>
                <w:lang w:val="tr-TR" w:eastAsia="tr-TR"/>
              </w:rPr>
              <w:t>The atomic percentage in film by EDS</w:t>
            </w:r>
          </w:p>
        </w:tc>
        <w:tc>
          <w:tcPr>
            <w:tcW w:w="1012" w:type="dxa"/>
            <w:gridSpan w:val="2"/>
            <w:tcBorders>
              <w:top w:val="single" w:sz="4" w:space="0" w:color="auto"/>
              <w:left w:val="nil"/>
              <w:bottom w:val="single" w:sz="4" w:space="0" w:color="auto"/>
              <w:right w:val="single" w:sz="4" w:space="0" w:color="auto"/>
            </w:tcBorders>
            <w:shd w:val="clear" w:color="auto" w:fill="auto"/>
            <w:noWrap/>
            <w:vAlign w:val="bottom"/>
            <w:hideMark/>
          </w:tcPr>
          <w:p w:rsidR="00E37E4D" w:rsidRPr="00E37E4D" w:rsidRDefault="00E37E4D" w:rsidP="00E37E4D">
            <w:pPr>
              <w:widowControl/>
              <w:tabs>
                <w:tab w:val="clear" w:pos="5940"/>
              </w:tabs>
              <w:autoSpaceDE/>
              <w:autoSpaceDN/>
              <w:adjustRightInd/>
              <w:spacing w:line="360" w:lineRule="auto"/>
              <w:rPr>
                <w:rFonts w:eastAsia="Times New Roman"/>
                <w:color w:val="FF0000"/>
                <w:sz w:val="24"/>
                <w:szCs w:val="24"/>
                <w:lang w:val="tr-TR" w:eastAsia="tr-TR"/>
              </w:rPr>
            </w:pPr>
          </w:p>
        </w:tc>
        <w:tc>
          <w:tcPr>
            <w:tcW w:w="908" w:type="dxa"/>
            <w:tcBorders>
              <w:top w:val="nil"/>
              <w:left w:val="single" w:sz="4" w:space="0" w:color="auto"/>
              <w:right w:val="nil"/>
            </w:tcBorders>
            <w:shd w:val="clear" w:color="auto" w:fill="auto"/>
            <w:noWrap/>
            <w:vAlign w:val="bottom"/>
            <w:hideMark/>
          </w:tcPr>
          <w:p w:rsidR="00E37E4D" w:rsidRPr="00E37E4D" w:rsidRDefault="00E37E4D" w:rsidP="00E37E4D">
            <w:pPr>
              <w:widowControl/>
              <w:tabs>
                <w:tab w:val="clear" w:pos="5940"/>
              </w:tabs>
              <w:autoSpaceDE/>
              <w:autoSpaceDN/>
              <w:adjustRightInd/>
              <w:spacing w:line="360" w:lineRule="auto"/>
              <w:rPr>
                <w:rFonts w:eastAsia="Times New Roman"/>
                <w:color w:val="FF0000"/>
                <w:sz w:val="24"/>
                <w:szCs w:val="24"/>
                <w:lang w:val="tr-TR" w:eastAsia="tr-TR"/>
              </w:rPr>
            </w:pPr>
          </w:p>
        </w:tc>
      </w:tr>
      <w:tr w:rsidR="00E37E4D" w:rsidRPr="00E37E4D" w:rsidTr="0054071D">
        <w:trPr>
          <w:trHeight w:val="324"/>
        </w:trPr>
        <w:tc>
          <w:tcPr>
            <w:tcW w:w="852" w:type="dxa"/>
            <w:tcBorders>
              <w:top w:val="single" w:sz="4" w:space="0" w:color="auto"/>
              <w:left w:val="single" w:sz="4" w:space="0" w:color="auto"/>
              <w:bottom w:val="nil"/>
              <w:right w:val="nil"/>
            </w:tcBorders>
            <w:shd w:val="clear" w:color="auto" w:fill="auto"/>
            <w:noWrap/>
            <w:vAlign w:val="bottom"/>
          </w:tcPr>
          <w:p w:rsidR="00E37E4D" w:rsidRPr="00E37E4D" w:rsidRDefault="00E37E4D" w:rsidP="00E37E4D">
            <w:pPr>
              <w:widowControl/>
              <w:tabs>
                <w:tab w:val="clear" w:pos="5940"/>
              </w:tabs>
              <w:autoSpaceDE/>
              <w:autoSpaceDN/>
              <w:adjustRightInd/>
              <w:spacing w:line="360" w:lineRule="auto"/>
              <w:rPr>
                <w:rFonts w:eastAsia="Times New Roman"/>
                <w:color w:val="FF0000"/>
                <w:sz w:val="24"/>
                <w:szCs w:val="24"/>
                <w:lang w:val="tr-TR" w:eastAsia="tr-TR"/>
              </w:rPr>
            </w:pPr>
          </w:p>
        </w:tc>
        <w:tc>
          <w:tcPr>
            <w:tcW w:w="160" w:type="dxa"/>
            <w:gridSpan w:val="2"/>
            <w:tcBorders>
              <w:top w:val="single" w:sz="4" w:space="0" w:color="auto"/>
              <w:left w:val="single" w:sz="4" w:space="0" w:color="auto"/>
              <w:bottom w:val="single" w:sz="4" w:space="0" w:color="auto"/>
              <w:right w:val="nil"/>
            </w:tcBorders>
            <w:shd w:val="clear" w:color="auto" w:fill="auto"/>
            <w:vAlign w:val="bottom"/>
          </w:tcPr>
          <w:p w:rsidR="00E37E4D" w:rsidRPr="00E37E4D" w:rsidRDefault="00E37E4D" w:rsidP="00E37E4D">
            <w:pPr>
              <w:widowControl/>
              <w:tabs>
                <w:tab w:val="clear" w:pos="5940"/>
              </w:tabs>
              <w:autoSpaceDE/>
              <w:autoSpaceDN/>
              <w:adjustRightInd/>
              <w:spacing w:line="360" w:lineRule="auto"/>
              <w:rPr>
                <w:rFonts w:eastAsia="Times New Roman"/>
                <w:color w:val="FF0000"/>
                <w:sz w:val="24"/>
                <w:szCs w:val="24"/>
                <w:lang w:val="tr-TR" w:eastAsia="tr-TR"/>
              </w:rPr>
            </w:pPr>
          </w:p>
        </w:tc>
        <w:tc>
          <w:tcPr>
            <w:tcW w:w="1524" w:type="dxa"/>
            <w:tcBorders>
              <w:top w:val="single" w:sz="4" w:space="0" w:color="auto"/>
              <w:left w:val="nil"/>
              <w:bottom w:val="single" w:sz="4" w:space="0" w:color="auto"/>
              <w:right w:val="single" w:sz="4" w:space="0" w:color="auto"/>
            </w:tcBorders>
            <w:shd w:val="clear" w:color="auto" w:fill="auto"/>
            <w:noWrap/>
            <w:vAlign w:val="bottom"/>
          </w:tcPr>
          <w:p w:rsidR="00E37E4D" w:rsidRPr="00E37E4D" w:rsidRDefault="00E37E4D" w:rsidP="00E37E4D">
            <w:pPr>
              <w:widowControl/>
              <w:tabs>
                <w:tab w:val="clear" w:pos="5940"/>
              </w:tabs>
              <w:autoSpaceDE/>
              <w:autoSpaceDN/>
              <w:adjustRightInd/>
              <w:spacing w:line="360" w:lineRule="auto"/>
              <w:rPr>
                <w:rFonts w:eastAsia="Times New Roman"/>
                <w:color w:val="FF0000"/>
                <w:sz w:val="24"/>
                <w:szCs w:val="24"/>
                <w:lang w:val="tr-TR" w:eastAsia="tr-TR"/>
              </w:rPr>
            </w:pPr>
            <w:r w:rsidRPr="00E37E4D">
              <w:rPr>
                <w:rFonts w:eastAsia="Times New Roman"/>
                <w:color w:val="FF0000"/>
                <w:sz w:val="24"/>
                <w:szCs w:val="24"/>
                <w:lang w:val="tr-TR" w:eastAsia="tr-TR"/>
              </w:rPr>
              <w:t>Ir          Sb</w:t>
            </w:r>
          </w:p>
        </w:tc>
        <w:tc>
          <w:tcPr>
            <w:tcW w:w="366" w:type="dxa"/>
            <w:gridSpan w:val="2"/>
            <w:tcBorders>
              <w:top w:val="single" w:sz="4" w:space="0" w:color="auto"/>
              <w:left w:val="single" w:sz="4" w:space="0" w:color="auto"/>
              <w:bottom w:val="single" w:sz="4" w:space="0" w:color="auto"/>
              <w:right w:val="nil"/>
            </w:tcBorders>
            <w:shd w:val="clear" w:color="auto" w:fill="auto"/>
            <w:vAlign w:val="bottom"/>
          </w:tcPr>
          <w:p w:rsidR="00E37E4D" w:rsidRPr="00E37E4D" w:rsidRDefault="00E37E4D" w:rsidP="00E37E4D">
            <w:pPr>
              <w:widowControl/>
              <w:tabs>
                <w:tab w:val="clear" w:pos="5940"/>
              </w:tabs>
              <w:autoSpaceDE/>
              <w:autoSpaceDN/>
              <w:adjustRightInd/>
              <w:spacing w:line="360" w:lineRule="auto"/>
              <w:rPr>
                <w:rFonts w:eastAsia="Times New Roman"/>
                <w:color w:val="FF0000"/>
                <w:sz w:val="24"/>
                <w:szCs w:val="24"/>
                <w:lang w:val="tr-TR" w:eastAsia="tr-TR"/>
              </w:rPr>
            </w:pPr>
          </w:p>
        </w:tc>
        <w:tc>
          <w:tcPr>
            <w:tcW w:w="228" w:type="dxa"/>
            <w:gridSpan w:val="2"/>
            <w:tcBorders>
              <w:top w:val="single" w:sz="4" w:space="0" w:color="auto"/>
              <w:left w:val="nil"/>
              <w:bottom w:val="single" w:sz="4" w:space="0" w:color="auto"/>
              <w:right w:val="nil"/>
            </w:tcBorders>
            <w:shd w:val="clear" w:color="auto" w:fill="auto"/>
            <w:noWrap/>
            <w:vAlign w:val="bottom"/>
          </w:tcPr>
          <w:p w:rsidR="00E37E4D" w:rsidRPr="00E37E4D" w:rsidRDefault="00E37E4D" w:rsidP="00E37E4D">
            <w:pPr>
              <w:widowControl/>
              <w:tabs>
                <w:tab w:val="clear" w:pos="5940"/>
              </w:tabs>
              <w:autoSpaceDE/>
              <w:autoSpaceDN/>
              <w:adjustRightInd/>
              <w:spacing w:line="360" w:lineRule="auto"/>
              <w:rPr>
                <w:rFonts w:eastAsia="Times New Roman"/>
                <w:color w:val="FF0000"/>
                <w:sz w:val="24"/>
                <w:szCs w:val="24"/>
                <w:lang w:val="tr-TR" w:eastAsia="tr-TR"/>
              </w:rPr>
            </w:pPr>
            <w:r w:rsidRPr="00E37E4D">
              <w:rPr>
                <w:rFonts w:eastAsia="Times New Roman"/>
                <w:color w:val="FF0000"/>
                <w:sz w:val="24"/>
                <w:szCs w:val="24"/>
                <w:lang w:val="tr-TR" w:eastAsia="tr-TR"/>
              </w:rPr>
              <w:t xml:space="preserve">      </w:t>
            </w:r>
          </w:p>
        </w:tc>
        <w:tc>
          <w:tcPr>
            <w:tcW w:w="1174" w:type="dxa"/>
            <w:gridSpan w:val="2"/>
            <w:tcBorders>
              <w:top w:val="single" w:sz="4" w:space="0" w:color="auto"/>
              <w:left w:val="nil"/>
              <w:bottom w:val="single" w:sz="4" w:space="0" w:color="auto"/>
              <w:right w:val="nil"/>
            </w:tcBorders>
            <w:shd w:val="clear" w:color="auto" w:fill="auto"/>
            <w:noWrap/>
            <w:vAlign w:val="bottom"/>
          </w:tcPr>
          <w:p w:rsidR="00E37E4D" w:rsidRPr="00E37E4D" w:rsidRDefault="00E37E4D" w:rsidP="00E37E4D">
            <w:pPr>
              <w:widowControl/>
              <w:tabs>
                <w:tab w:val="clear" w:pos="5940"/>
              </w:tabs>
              <w:autoSpaceDE/>
              <w:autoSpaceDN/>
              <w:adjustRightInd/>
              <w:spacing w:line="360" w:lineRule="auto"/>
              <w:rPr>
                <w:rFonts w:eastAsia="Times New Roman"/>
                <w:color w:val="FF0000"/>
                <w:sz w:val="24"/>
                <w:szCs w:val="24"/>
                <w:lang w:val="tr-TR" w:eastAsia="tr-TR"/>
              </w:rPr>
            </w:pPr>
            <w:r w:rsidRPr="00E37E4D">
              <w:rPr>
                <w:rFonts w:eastAsia="Times New Roman"/>
                <w:color w:val="FF0000"/>
                <w:sz w:val="24"/>
                <w:szCs w:val="24"/>
                <w:lang w:val="tr-TR" w:eastAsia="tr-TR"/>
              </w:rPr>
              <w:t>Ir        Sb</w:t>
            </w:r>
          </w:p>
        </w:tc>
        <w:tc>
          <w:tcPr>
            <w:tcW w:w="673" w:type="dxa"/>
            <w:tcBorders>
              <w:top w:val="single" w:sz="4" w:space="0" w:color="auto"/>
              <w:left w:val="nil"/>
              <w:bottom w:val="single" w:sz="4" w:space="0" w:color="auto"/>
              <w:right w:val="single" w:sz="4" w:space="0" w:color="auto"/>
            </w:tcBorders>
            <w:shd w:val="clear" w:color="auto" w:fill="auto"/>
            <w:noWrap/>
            <w:vAlign w:val="bottom"/>
          </w:tcPr>
          <w:p w:rsidR="00E37E4D" w:rsidRPr="00E37E4D" w:rsidRDefault="00E37E4D" w:rsidP="00E37E4D">
            <w:pPr>
              <w:widowControl/>
              <w:tabs>
                <w:tab w:val="clear" w:pos="5940"/>
              </w:tabs>
              <w:autoSpaceDE/>
              <w:autoSpaceDN/>
              <w:adjustRightInd/>
              <w:spacing w:line="360" w:lineRule="auto"/>
              <w:rPr>
                <w:rFonts w:eastAsia="Times New Roman"/>
                <w:color w:val="FF0000"/>
                <w:sz w:val="24"/>
                <w:szCs w:val="24"/>
                <w:lang w:val="tr-TR" w:eastAsia="tr-TR"/>
              </w:rPr>
            </w:pPr>
          </w:p>
        </w:tc>
        <w:tc>
          <w:tcPr>
            <w:tcW w:w="293" w:type="dxa"/>
            <w:gridSpan w:val="2"/>
            <w:tcBorders>
              <w:top w:val="single" w:sz="4" w:space="0" w:color="auto"/>
              <w:left w:val="single" w:sz="4" w:space="0" w:color="auto"/>
              <w:bottom w:val="single" w:sz="4" w:space="0" w:color="auto"/>
              <w:right w:val="nil"/>
            </w:tcBorders>
            <w:shd w:val="clear" w:color="auto" w:fill="auto"/>
            <w:vAlign w:val="bottom"/>
          </w:tcPr>
          <w:p w:rsidR="00E37E4D" w:rsidRPr="00E37E4D" w:rsidRDefault="00E37E4D" w:rsidP="00E37E4D">
            <w:pPr>
              <w:widowControl/>
              <w:tabs>
                <w:tab w:val="clear" w:pos="5940"/>
              </w:tabs>
              <w:autoSpaceDE/>
              <w:autoSpaceDN/>
              <w:adjustRightInd/>
              <w:spacing w:line="360" w:lineRule="auto"/>
              <w:rPr>
                <w:rFonts w:eastAsia="Times New Roman"/>
                <w:color w:val="FF0000"/>
                <w:sz w:val="24"/>
                <w:szCs w:val="24"/>
                <w:lang w:val="tr-TR" w:eastAsia="tr-TR"/>
              </w:rPr>
            </w:pPr>
          </w:p>
        </w:tc>
        <w:tc>
          <w:tcPr>
            <w:tcW w:w="1174" w:type="dxa"/>
            <w:gridSpan w:val="2"/>
            <w:tcBorders>
              <w:top w:val="single" w:sz="4" w:space="0" w:color="auto"/>
              <w:left w:val="nil"/>
              <w:bottom w:val="single" w:sz="4" w:space="0" w:color="auto"/>
              <w:right w:val="nil"/>
            </w:tcBorders>
            <w:shd w:val="clear" w:color="auto" w:fill="auto"/>
            <w:noWrap/>
            <w:vAlign w:val="bottom"/>
          </w:tcPr>
          <w:p w:rsidR="00E37E4D" w:rsidRPr="00E37E4D" w:rsidRDefault="00E37E4D" w:rsidP="00E37E4D">
            <w:pPr>
              <w:widowControl/>
              <w:tabs>
                <w:tab w:val="clear" w:pos="5940"/>
              </w:tabs>
              <w:autoSpaceDE/>
              <w:autoSpaceDN/>
              <w:adjustRightInd/>
              <w:spacing w:line="360" w:lineRule="auto"/>
              <w:rPr>
                <w:rFonts w:eastAsia="Times New Roman"/>
                <w:color w:val="FF0000"/>
                <w:sz w:val="24"/>
                <w:szCs w:val="24"/>
                <w:lang w:val="tr-TR" w:eastAsia="tr-TR"/>
              </w:rPr>
            </w:pPr>
            <w:r w:rsidRPr="00E37E4D">
              <w:rPr>
                <w:rFonts w:eastAsia="Times New Roman"/>
                <w:color w:val="FF0000"/>
                <w:sz w:val="24"/>
                <w:szCs w:val="24"/>
                <w:lang w:val="tr-TR" w:eastAsia="tr-TR"/>
              </w:rPr>
              <w:t xml:space="preserve">Ir              </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E37E4D" w:rsidRPr="00E37E4D" w:rsidRDefault="00E37E4D" w:rsidP="00E37E4D">
            <w:pPr>
              <w:widowControl/>
              <w:tabs>
                <w:tab w:val="clear" w:pos="5940"/>
              </w:tabs>
              <w:autoSpaceDE/>
              <w:autoSpaceDN/>
              <w:adjustRightInd/>
              <w:spacing w:line="360" w:lineRule="auto"/>
              <w:rPr>
                <w:rFonts w:eastAsia="Times New Roman"/>
                <w:color w:val="FF0000"/>
                <w:sz w:val="24"/>
                <w:szCs w:val="24"/>
                <w:lang w:val="tr-TR" w:eastAsia="tr-TR"/>
              </w:rPr>
            </w:pPr>
            <w:r w:rsidRPr="00E37E4D">
              <w:rPr>
                <w:rFonts w:eastAsia="Times New Roman"/>
                <w:color w:val="FF0000"/>
                <w:sz w:val="24"/>
                <w:szCs w:val="24"/>
                <w:lang w:val="tr-TR" w:eastAsia="tr-TR"/>
              </w:rPr>
              <w:t>Sb</w:t>
            </w:r>
          </w:p>
        </w:tc>
        <w:tc>
          <w:tcPr>
            <w:tcW w:w="960" w:type="dxa"/>
            <w:gridSpan w:val="2"/>
            <w:tcBorders>
              <w:left w:val="single" w:sz="4" w:space="0" w:color="auto"/>
              <w:bottom w:val="nil"/>
              <w:right w:val="nil"/>
            </w:tcBorders>
            <w:shd w:val="clear" w:color="auto" w:fill="auto"/>
            <w:noWrap/>
            <w:vAlign w:val="bottom"/>
          </w:tcPr>
          <w:p w:rsidR="00E37E4D" w:rsidRPr="00E37E4D" w:rsidRDefault="00E37E4D" w:rsidP="00E37E4D">
            <w:pPr>
              <w:widowControl/>
              <w:tabs>
                <w:tab w:val="clear" w:pos="5940"/>
              </w:tabs>
              <w:autoSpaceDE/>
              <w:autoSpaceDN/>
              <w:adjustRightInd/>
              <w:spacing w:line="360" w:lineRule="auto"/>
              <w:rPr>
                <w:rFonts w:eastAsia="Times New Roman"/>
                <w:color w:val="FF0000"/>
                <w:sz w:val="24"/>
                <w:szCs w:val="24"/>
                <w:lang w:val="tr-TR" w:eastAsia="tr-TR"/>
              </w:rPr>
            </w:pPr>
          </w:p>
        </w:tc>
      </w:tr>
      <w:tr w:rsidR="00E37E4D" w:rsidRPr="00E37E4D" w:rsidTr="0054071D">
        <w:trPr>
          <w:trHeight w:val="288"/>
        </w:trPr>
        <w:tc>
          <w:tcPr>
            <w:tcW w:w="852" w:type="dxa"/>
            <w:tcBorders>
              <w:top w:val="nil"/>
              <w:left w:val="single" w:sz="4" w:space="0" w:color="auto"/>
              <w:bottom w:val="nil"/>
              <w:right w:val="nil"/>
            </w:tcBorders>
            <w:shd w:val="clear" w:color="auto" w:fill="auto"/>
            <w:noWrap/>
            <w:vAlign w:val="bottom"/>
            <w:hideMark/>
          </w:tcPr>
          <w:p w:rsidR="00E37E4D" w:rsidRPr="00E37E4D" w:rsidRDefault="00E37E4D" w:rsidP="00E37E4D">
            <w:pPr>
              <w:widowControl/>
              <w:tabs>
                <w:tab w:val="clear" w:pos="5940"/>
              </w:tabs>
              <w:autoSpaceDE/>
              <w:autoSpaceDN/>
              <w:adjustRightInd/>
              <w:spacing w:line="360" w:lineRule="auto"/>
              <w:rPr>
                <w:rFonts w:eastAsia="Times New Roman"/>
                <w:color w:val="FF0000"/>
                <w:sz w:val="24"/>
                <w:szCs w:val="24"/>
                <w:lang w:val="tr-TR" w:eastAsia="tr-TR"/>
              </w:rPr>
            </w:pPr>
            <w:r w:rsidRPr="00E37E4D">
              <w:rPr>
                <w:rFonts w:eastAsia="Times New Roman"/>
                <w:color w:val="FF0000"/>
                <w:sz w:val="24"/>
                <w:szCs w:val="24"/>
                <w:lang w:val="tr-TR" w:eastAsia="tr-TR"/>
              </w:rPr>
              <w:t>Ir /Sb</w:t>
            </w:r>
          </w:p>
        </w:tc>
        <w:tc>
          <w:tcPr>
            <w:tcW w:w="160" w:type="dxa"/>
            <w:gridSpan w:val="2"/>
            <w:tcBorders>
              <w:top w:val="single" w:sz="4" w:space="0" w:color="auto"/>
              <w:left w:val="single" w:sz="4" w:space="0" w:color="auto"/>
              <w:bottom w:val="nil"/>
              <w:right w:val="nil"/>
            </w:tcBorders>
            <w:shd w:val="clear" w:color="auto" w:fill="auto"/>
            <w:vAlign w:val="bottom"/>
          </w:tcPr>
          <w:p w:rsidR="00E37E4D" w:rsidRPr="00E37E4D" w:rsidRDefault="00E37E4D" w:rsidP="00E37E4D">
            <w:pPr>
              <w:widowControl/>
              <w:tabs>
                <w:tab w:val="clear" w:pos="5940"/>
              </w:tabs>
              <w:autoSpaceDE/>
              <w:autoSpaceDN/>
              <w:adjustRightInd/>
              <w:spacing w:line="360" w:lineRule="auto"/>
              <w:rPr>
                <w:rFonts w:eastAsia="Times New Roman"/>
                <w:color w:val="FF0000"/>
                <w:sz w:val="24"/>
                <w:szCs w:val="24"/>
                <w:lang w:val="tr-TR" w:eastAsia="tr-TR"/>
              </w:rPr>
            </w:pPr>
          </w:p>
        </w:tc>
        <w:tc>
          <w:tcPr>
            <w:tcW w:w="1524" w:type="dxa"/>
            <w:tcBorders>
              <w:top w:val="single" w:sz="4" w:space="0" w:color="auto"/>
              <w:left w:val="nil"/>
              <w:bottom w:val="nil"/>
              <w:right w:val="single" w:sz="4" w:space="0" w:color="auto"/>
            </w:tcBorders>
            <w:shd w:val="clear" w:color="auto" w:fill="auto"/>
            <w:noWrap/>
            <w:vAlign w:val="bottom"/>
            <w:hideMark/>
          </w:tcPr>
          <w:p w:rsidR="00E37E4D" w:rsidRPr="00E37E4D" w:rsidRDefault="00E37E4D" w:rsidP="00E37E4D">
            <w:pPr>
              <w:widowControl/>
              <w:tabs>
                <w:tab w:val="clear" w:pos="5940"/>
              </w:tabs>
              <w:autoSpaceDE/>
              <w:autoSpaceDN/>
              <w:adjustRightInd/>
              <w:spacing w:line="360" w:lineRule="auto"/>
              <w:rPr>
                <w:rFonts w:eastAsia="Times New Roman"/>
                <w:color w:val="FF0000"/>
                <w:sz w:val="24"/>
                <w:szCs w:val="24"/>
                <w:lang w:val="tr-TR" w:eastAsia="tr-TR"/>
              </w:rPr>
            </w:pPr>
            <w:r w:rsidRPr="00E37E4D">
              <w:rPr>
                <w:rFonts w:eastAsia="Times New Roman"/>
                <w:color w:val="FF0000"/>
                <w:sz w:val="24"/>
                <w:szCs w:val="24"/>
                <w:lang w:val="tr-TR" w:eastAsia="tr-TR"/>
              </w:rPr>
              <w:t>50       50</w:t>
            </w:r>
          </w:p>
        </w:tc>
        <w:tc>
          <w:tcPr>
            <w:tcW w:w="366" w:type="dxa"/>
            <w:gridSpan w:val="2"/>
            <w:tcBorders>
              <w:top w:val="single" w:sz="4" w:space="0" w:color="auto"/>
              <w:left w:val="single" w:sz="4" w:space="0" w:color="auto"/>
              <w:bottom w:val="nil"/>
              <w:right w:val="nil"/>
            </w:tcBorders>
            <w:shd w:val="clear" w:color="auto" w:fill="auto"/>
            <w:vAlign w:val="bottom"/>
          </w:tcPr>
          <w:p w:rsidR="00E37E4D" w:rsidRPr="00E37E4D" w:rsidRDefault="00E37E4D" w:rsidP="00E37E4D">
            <w:pPr>
              <w:widowControl/>
              <w:tabs>
                <w:tab w:val="clear" w:pos="5940"/>
              </w:tabs>
              <w:autoSpaceDE/>
              <w:autoSpaceDN/>
              <w:adjustRightInd/>
              <w:spacing w:line="360" w:lineRule="auto"/>
              <w:rPr>
                <w:rFonts w:eastAsia="Times New Roman"/>
                <w:color w:val="FF0000"/>
                <w:sz w:val="24"/>
                <w:szCs w:val="24"/>
                <w:lang w:val="tr-TR" w:eastAsia="tr-TR"/>
              </w:rPr>
            </w:pPr>
          </w:p>
        </w:tc>
        <w:tc>
          <w:tcPr>
            <w:tcW w:w="228" w:type="dxa"/>
            <w:gridSpan w:val="2"/>
            <w:tcBorders>
              <w:top w:val="single" w:sz="4" w:space="0" w:color="auto"/>
              <w:left w:val="nil"/>
              <w:bottom w:val="nil"/>
              <w:right w:val="nil"/>
            </w:tcBorders>
            <w:shd w:val="clear" w:color="auto" w:fill="auto"/>
            <w:noWrap/>
            <w:vAlign w:val="bottom"/>
            <w:hideMark/>
          </w:tcPr>
          <w:p w:rsidR="00E37E4D" w:rsidRPr="00E37E4D" w:rsidRDefault="00E37E4D" w:rsidP="00E37E4D">
            <w:pPr>
              <w:widowControl/>
              <w:tabs>
                <w:tab w:val="clear" w:pos="5940"/>
              </w:tabs>
              <w:autoSpaceDE/>
              <w:autoSpaceDN/>
              <w:adjustRightInd/>
              <w:spacing w:line="360" w:lineRule="auto"/>
              <w:rPr>
                <w:rFonts w:eastAsia="Times New Roman"/>
                <w:color w:val="FF0000"/>
                <w:sz w:val="24"/>
                <w:szCs w:val="24"/>
                <w:lang w:val="tr-TR" w:eastAsia="tr-TR"/>
              </w:rPr>
            </w:pPr>
          </w:p>
        </w:tc>
        <w:tc>
          <w:tcPr>
            <w:tcW w:w="1174" w:type="dxa"/>
            <w:gridSpan w:val="2"/>
            <w:tcBorders>
              <w:top w:val="single" w:sz="4" w:space="0" w:color="auto"/>
              <w:left w:val="nil"/>
              <w:bottom w:val="nil"/>
              <w:right w:val="nil"/>
            </w:tcBorders>
            <w:shd w:val="clear" w:color="auto" w:fill="auto"/>
            <w:noWrap/>
            <w:vAlign w:val="bottom"/>
          </w:tcPr>
          <w:p w:rsidR="00E37E4D" w:rsidRPr="00E37E4D" w:rsidRDefault="00E37E4D" w:rsidP="00E37E4D">
            <w:pPr>
              <w:widowControl/>
              <w:tabs>
                <w:tab w:val="clear" w:pos="5940"/>
              </w:tabs>
              <w:autoSpaceDE/>
              <w:autoSpaceDN/>
              <w:adjustRightInd/>
              <w:spacing w:line="360" w:lineRule="auto"/>
              <w:rPr>
                <w:rFonts w:eastAsia="Times New Roman"/>
                <w:color w:val="FF0000"/>
                <w:sz w:val="24"/>
                <w:szCs w:val="24"/>
                <w:lang w:val="tr-TR" w:eastAsia="tr-TR"/>
              </w:rPr>
            </w:pPr>
            <w:r w:rsidRPr="00E37E4D">
              <w:rPr>
                <w:rFonts w:eastAsia="Times New Roman"/>
                <w:color w:val="FF0000"/>
                <w:sz w:val="24"/>
                <w:szCs w:val="24"/>
                <w:lang w:val="tr-TR" w:eastAsia="tr-TR"/>
              </w:rPr>
              <w:t>21,9   27,8</w:t>
            </w:r>
          </w:p>
        </w:tc>
        <w:tc>
          <w:tcPr>
            <w:tcW w:w="673" w:type="dxa"/>
            <w:tcBorders>
              <w:top w:val="single" w:sz="4" w:space="0" w:color="auto"/>
              <w:left w:val="nil"/>
              <w:bottom w:val="nil"/>
              <w:right w:val="single" w:sz="4" w:space="0" w:color="auto"/>
            </w:tcBorders>
            <w:shd w:val="clear" w:color="auto" w:fill="auto"/>
            <w:noWrap/>
            <w:vAlign w:val="bottom"/>
          </w:tcPr>
          <w:p w:rsidR="00E37E4D" w:rsidRPr="00E37E4D" w:rsidRDefault="00E37E4D" w:rsidP="00E37E4D">
            <w:pPr>
              <w:widowControl/>
              <w:tabs>
                <w:tab w:val="clear" w:pos="5940"/>
              </w:tabs>
              <w:autoSpaceDE/>
              <w:autoSpaceDN/>
              <w:adjustRightInd/>
              <w:spacing w:line="360" w:lineRule="auto"/>
              <w:rPr>
                <w:rFonts w:eastAsia="Times New Roman"/>
                <w:color w:val="FF0000"/>
                <w:sz w:val="24"/>
                <w:szCs w:val="24"/>
                <w:lang w:val="tr-TR" w:eastAsia="tr-TR"/>
              </w:rPr>
            </w:pPr>
          </w:p>
        </w:tc>
        <w:tc>
          <w:tcPr>
            <w:tcW w:w="293" w:type="dxa"/>
            <w:gridSpan w:val="2"/>
            <w:tcBorders>
              <w:top w:val="single" w:sz="4" w:space="0" w:color="auto"/>
              <w:left w:val="single" w:sz="4" w:space="0" w:color="auto"/>
              <w:bottom w:val="nil"/>
              <w:right w:val="nil"/>
            </w:tcBorders>
            <w:shd w:val="clear" w:color="auto" w:fill="auto"/>
            <w:vAlign w:val="bottom"/>
          </w:tcPr>
          <w:p w:rsidR="00E37E4D" w:rsidRPr="00E37E4D" w:rsidRDefault="00E37E4D" w:rsidP="00E37E4D">
            <w:pPr>
              <w:widowControl/>
              <w:tabs>
                <w:tab w:val="clear" w:pos="5940"/>
              </w:tabs>
              <w:autoSpaceDE/>
              <w:autoSpaceDN/>
              <w:adjustRightInd/>
              <w:spacing w:line="360" w:lineRule="auto"/>
              <w:rPr>
                <w:rFonts w:eastAsia="Times New Roman"/>
                <w:color w:val="FF0000"/>
                <w:sz w:val="24"/>
                <w:szCs w:val="24"/>
                <w:lang w:val="tr-TR" w:eastAsia="tr-TR"/>
              </w:rPr>
            </w:pPr>
          </w:p>
        </w:tc>
        <w:tc>
          <w:tcPr>
            <w:tcW w:w="1174" w:type="dxa"/>
            <w:gridSpan w:val="2"/>
            <w:tcBorders>
              <w:top w:val="single" w:sz="4" w:space="0" w:color="auto"/>
              <w:left w:val="nil"/>
              <w:bottom w:val="nil"/>
              <w:right w:val="nil"/>
            </w:tcBorders>
            <w:shd w:val="clear" w:color="auto" w:fill="auto"/>
            <w:noWrap/>
            <w:vAlign w:val="bottom"/>
            <w:hideMark/>
          </w:tcPr>
          <w:p w:rsidR="00E37E4D" w:rsidRPr="00E37E4D" w:rsidRDefault="00E37E4D" w:rsidP="00E37E4D">
            <w:pPr>
              <w:widowControl/>
              <w:tabs>
                <w:tab w:val="clear" w:pos="5940"/>
              </w:tabs>
              <w:autoSpaceDE/>
              <w:autoSpaceDN/>
              <w:adjustRightInd/>
              <w:spacing w:line="360" w:lineRule="auto"/>
              <w:rPr>
                <w:rFonts w:eastAsia="Times New Roman"/>
                <w:color w:val="FF0000"/>
                <w:sz w:val="24"/>
                <w:szCs w:val="24"/>
                <w:lang w:val="tr-TR" w:eastAsia="tr-TR"/>
              </w:rPr>
            </w:pPr>
            <w:r w:rsidRPr="00E37E4D">
              <w:rPr>
                <w:rFonts w:eastAsia="Times New Roman"/>
                <w:color w:val="FF0000"/>
                <w:sz w:val="24"/>
                <w:szCs w:val="24"/>
                <w:lang w:val="tr-TR" w:eastAsia="tr-TR"/>
              </w:rPr>
              <w:t>7</w:t>
            </w:r>
          </w:p>
        </w:tc>
        <w:tc>
          <w:tcPr>
            <w:tcW w:w="960" w:type="dxa"/>
            <w:tcBorders>
              <w:top w:val="single" w:sz="4" w:space="0" w:color="auto"/>
              <w:left w:val="nil"/>
              <w:bottom w:val="nil"/>
              <w:right w:val="single" w:sz="4" w:space="0" w:color="auto"/>
            </w:tcBorders>
            <w:shd w:val="clear" w:color="auto" w:fill="auto"/>
            <w:noWrap/>
            <w:vAlign w:val="bottom"/>
            <w:hideMark/>
          </w:tcPr>
          <w:p w:rsidR="00E37E4D" w:rsidRPr="00E37E4D" w:rsidRDefault="00E37E4D" w:rsidP="00E37E4D">
            <w:pPr>
              <w:widowControl/>
              <w:tabs>
                <w:tab w:val="clear" w:pos="5940"/>
              </w:tabs>
              <w:autoSpaceDE/>
              <w:autoSpaceDN/>
              <w:adjustRightInd/>
              <w:spacing w:line="360" w:lineRule="auto"/>
              <w:rPr>
                <w:rFonts w:eastAsia="Times New Roman"/>
                <w:color w:val="FF0000"/>
                <w:sz w:val="24"/>
                <w:szCs w:val="24"/>
                <w:lang w:val="tr-TR" w:eastAsia="tr-TR"/>
              </w:rPr>
            </w:pPr>
            <w:r w:rsidRPr="00E37E4D">
              <w:rPr>
                <w:rFonts w:eastAsia="Times New Roman"/>
                <w:color w:val="FF0000"/>
                <w:sz w:val="24"/>
                <w:szCs w:val="24"/>
                <w:lang w:val="tr-TR" w:eastAsia="tr-TR"/>
              </w:rPr>
              <w:t>8,4</w:t>
            </w:r>
          </w:p>
        </w:tc>
        <w:tc>
          <w:tcPr>
            <w:tcW w:w="960" w:type="dxa"/>
            <w:gridSpan w:val="2"/>
            <w:tcBorders>
              <w:top w:val="nil"/>
              <w:left w:val="single" w:sz="4" w:space="0" w:color="auto"/>
              <w:bottom w:val="nil"/>
              <w:right w:val="nil"/>
            </w:tcBorders>
            <w:shd w:val="clear" w:color="auto" w:fill="auto"/>
            <w:noWrap/>
            <w:vAlign w:val="bottom"/>
            <w:hideMark/>
          </w:tcPr>
          <w:p w:rsidR="00E37E4D" w:rsidRPr="00E37E4D" w:rsidRDefault="00E37E4D" w:rsidP="00E37E4D">
            <w:pPr>
              <w:widowControl/>
              <w:tabs>
                <w:tab w:val="clear" w:pos="5940"/>
              </w:tabs>
              <w:autoSpaceDE/>
              <w:autoSpaceDN/>
              <w:adjustRightInd/>
              <w:spacing w:line="360" w:lineRule="auto"/>
              <w:rPr>
                <w:rFonts w:eastAsia="Times New Roman"/>
                <w:color w:val="FF0000"/>
                <w:sz w:val="24"/>
                <w:szCs w:val="24"/>
                <w:lang w:val="tr-TR" w:eastAsia="tr-TR"/>
              </w:rPr>
            </w:pPr>
          </w:p>
        </w:tc>
      </w:tr>
      <w:tr w:rsidR="00E37E4D" w:rsidRPr="00E37E4D" w:rsidTr="0054071D">
        <w:trPr>
          <w:gridAfter w:val="1"/>
          <w:wAfter w:w="52" w:type="dxa"/>
          <w:trHeight w:val="288"/>
        </w:trPr>
        <w:tc>
          <w:tcPr>
            <w:tcW w:w="960" w:type="dxa"/>
            <w:gridSpan w:val="2"/>
            <w:tcBorders>
              <w:top w:val="single" w:sz="4" w:space="0" w:color="auto"/>
              <w:left w:val="nil"/>
              <w:bottom w:val="nil"/>
              <w:right w:val="nil"/>
            </w:tcBorders>
            <w:shd w:val="clear" w:color="auto" w:fill="auto"/>
            <w:noWrap/>
            <w:vAlign w:val="bottom"/>
            <w:hideMark/>
          </w:tcPr>
          <w:p w:rsidR="00E37E4D" w:rsidRPr="00E37E4D" w:rsidRDefault="00E37E4D" w:rsidP="00E37E4D">
            <w:pPr>
              <w:widowControl/>
              <w:tabs>
                <w:tab w:val="clear" w:pos="5940"/>
              </w:tabs>
              <w:autoSpaceDE/>
              <w:autoSpaceDN/>
              <w:adjustRightInd/>
              <w:spacing w:line="360" w:lineRule="auto"/>
              <w:rPr>
                <w:rFonts w:eastAsia="Times New Roman"/>
                <w:color w:val="FF0000"/>
                <w:sz w:val="24"/>
                <w:szCs w:val="24"/>
                <w:lang w:val="tr-TR" w:eastAsia="tr-TR"/>
              </w:rPr>
            </w:pPr>
          </w:p>
        </w:tc>
        <w:tc>
          <w:tcPr>
            <w:tcW w:w="1890" w:type="dxa"/>
            <w:gridSpan w:val="3"/>
            <w:tcBorders>
              <w:top w:val="single" w:sz="4" w:space="0" w:color="auto"/>
              <w:left w:val="nil"/>
              <w:bottom w:val="nil"/>
              <w:right w:val="nil"/>
            </w:tcBorders>
            <w:shd w:val="clear" w:color="auto" w:fill="auto"/>
            <w:noWrap/>
            <w:vAlign w:val="bottom"/>
            <w:hideMark/>
          </w:tcPr>
          <w:p w:rsidR="00E37E4D" w:rsidRPr="00E37E4D" w:rsidRDefault="00E37E4D" w:rsidP="00E37E4D">
            <w:pPr>
              <w:widowControl/>
              <w:tabs>
                <w:tab w:val="clear" w:pos="5940"/>
              </w:tabs>
              <w:autoSpaceDE/>
              <w:autoSpaceDN/>
              <w:adjustRightInd/>
              <w:spacing w:line="360" w:lineRule="auto"/>
              <w:rPr>
                <w:rFonts w:eastAsia="Times New Roman"/>
                <w:color w:val="FF0000"/>
                <w:sz w:val="24"/>
                <w:szCs w:val="24"/>
                <w:lang w:val="tr-TR" w:eastAsia="tr-TR"/>
              </w:rPr>
            </w:pPr>
          </w:p>
        </w:tc>
        <w:tc>
          <w:tcPr>
            <w:tcW w:w="222" w:type="dxa"/>
            <w:gridSpan w:val="2"/>
            <w:tcBorders>
              <w:top w:val="single" w:sz="4" w:space="0" w:color="auto"/>
              <w:left w:val="nil"/>
              <w:bottom w:val="nil"/>
              <w:right w:val="nil"/>
            </w:tcBorders>
            <w:shd w:val="clear" w:color="auto" w:fill="auto"/>
            <w:noWrap/>
            <w:vAlign w:val="bottom"/>
            <w:hideMark/>
          </w:tcPr>
          <w:p w:rsidR="00E37E4D" w:rsidRPr="00E37E4D" w:rsidRDefault="00E37E4D" w:rsidP="00E37E4D">
            <w:pPr>
              <w:widowControl/>
              <w:tabs>
                <w:tab w:val="clear" w:pos="5940"/>
              </w:tabs>
              <w:autoSpaceDE/>
              <w:autoSpaceDN/>
              <w:adjustRightInd/>
              <w:spacing w:line="360" w:lineRule="auto"/>
              <w:rPr>
                <w:rFonts w:eastAsia="Times New Roman"/>
                <w:color w:val="FF0000"/>
                <w:sz w:val="24"/>
                <w:szCs w:val="24"/>
                <w:lang w:val="tr-TR" w:eastAsia="tr-TR"/>
              </w:rPr>
            </w:pPr>
          </w:p>
        </w:tc>
        <w:tc>
          <w:tcPr>
            <w:tcW w:w="1180" w:type="dxa"/>
            <w:gridSpan w:val="2"/>
            <w:tcBorders>
              <w:top w:val="single" w:sz="4" w:space="0" w:color="auto"/>
              <w:left w:val="nil"/>
              <w:bottom w:val="nil"/>
              <w:right w:val="nil"/>
            </w:tcBorders>
            <w:shd w:val="clear" w:color="auto" w:fill="auto"/>
            <w:noWrap/>
            <w:vAlign w:val="bottom"/>
          </w:tcPr>
          <w:p w:rsidR="00E37E4D" w:rsidRPr="00E37E4D" w:rsidRDefault="00E37E4D" w:rsidP="00E37E4D">
            <w:pPr>
              <w:widowControl/>
              <w:tabs>
                <w:tab w:val="clear" w:pos="5940"/>
              </w:tabs>
              <w:autoSpaceDE/>
              <w:autoSpaceDN/>
              <w:adjustRightInd/>
              <w:spacing w:line="360" w:lineRule="auto"/>
              <w:rPr>
                <w:rFonts w:eastAsia="Times New Roman"/>
                <w:color w:val="FF0000"/>
                <w:sz w:val="24"/>
                <w:szCs w:val="24"/>
                <w:lang w:val="tr-TR" w:eastAsia="tr-TR"/>
              </w:rPr>
            </w:pPr>
          </w:p>
        </w:tc>
        <w:tc>
          <w:tcPr>
            <w:tcW w:w="960" w:type="dxa"/>
            <w:gridSpan w:val="3"/>
            <w:tcBorders>
              <w:top w:val="single" w:sz="4" w:space="0" w:color="auto"/>
              <w:left w:val="nil"/>
              <w:bottom w:val="nil"/>
              <w:right w:val="nil"/>
            </w:tcBorders>
            <w:shd w:val="clear" w:color="auto" w:fill="auto"/>
            <w:noWrap/>
            <w:vAlign w:val="bottom"/>
            <w:hideMark/>
          </w:tcPr>
          <w:p w:rsidR="00E37E4D" w:rsidRPr="00E37E4D" w:rsidRDefault="00E37E4D" w:rsidP="00E37E4D">
            <w:pPr>
              <w:widowControl/>
              <w:tabs>
                <w:tab w:val="clear" w:pos="5940"/>
              </w:tabs>
              <w:autoSpaceDE/>
              <w:autoSpaceDN/>
              <w:adjustRightInd/>
              <w:spacing w:line="360" w:lineRule="auto"/>
              <w:rPr>
                <w:rFonts w:eastAsia="Times New Roman"/>
                <w:color w:val="FF0000"/>
                <w:sz w:val="24"/>
                <w:szCs w:val="24"/>
                <w:lang w:val="tr-TR" w:eastAsia="tr-TR"/>
              </w:rPr>
            </w:pPr>
          </w:p>
        </w:tc>
        <w:tc>
          <w:tcPr>
            <w:tcW w:w="1180" w:type="dxa"/>
            <w:gridSpan w:val="2"/>
            <w:tcBorders>
              <w:top w:val="single" w:sz="4" w:space="0" w:color="auto"/>
              <w:left w:val="nil"/>
              <w:bottom w:val="nil"/>
              <w:right w:val="nil"/>
            </w:tcBorders>
            <w:shd w:val="clear" w:color="auto" w:fill="auto"/>
            <w:noWrap/>
            <w:vAlign w:val="bottom"/>
            <w:hideMark/>
          </w:tcPr>
          <w:p w:rsidR="00E37E4D" w:rsidRPr="00E37E4D" w:rsidRDefault="00E37E4D" w:rsidP="00E37E4D">
            <w:pPr>
              <w:widowControl/>
              <w:tabs>
                <w:tab w:val="clear" w:pos="5940"/>
              </w:tabs>
              <w:autoSpaceDE/>
              <w:autoSpaceDN/>
              <w:adjustRightInd/>
              <w:spacing w:line="360" w:lineRule="auto"/>
              <w:rPr>
                <w:rFonts w:eastAsia="Times New Roman"/>
                <w:color w:val="FF0000"/>
                <w:sz w:val="24"/>
                <w:szCs w:val="24"/>
                <w:lang w:val="tr-TR" w:eastAsia="tr-TR"/>
              </w:rPr>
            </w:pPr>
          </w:p>
        </w:tc>
        <w:tc>
          <w:tcPr>
            <w:tcW w:w="1012" w:type="dxa"/>
            <w:gridSpan w:val="2"/>
            <w:tcBorders>
              <w:top w:val="single" w:sz="4" w:space="0" w:color="auto"/>
              <w:left w:val="nil"/>
              <w:bottom w:val="nil"/>
              <w:right w:val="nil"/>
            </w:tcBorders>
            <w:shd w:val="clear" w:color="auto" w:fill="auto"/>
            <w:noWrap/>
            <w:vAlign w:val="bottom"/>
            <w:hideMark/>
          </w:tcPr>
          <w:p w:rsidR="00E37E4D" w:rsidRPr="00E37E4D" w:rsidRDefault="00E37E4D" w:rsidP="00E37E4D">
            <w:pPr>
              <w:widowControl/>
              <w:tabs>
                <w:tab w:val="clear" w:pos="5940"/>
              </w:tabs>
              <w:autoSpaceDE/>
              <w:autoSpaceDN/>
              <w:adjustRightInd/>
              <w:spacing w:line="360" w:lineRule="auto"/>
              <w:rPr>
                <w:rFonts w:eastAsia="Times New Roman"/>
                <w:color w:val="FF0000"/>
                <w:sz w:val="24"/>
                <w:szCs w:val="24"/>
                <w:lang w:val="tr-TR" w:eastAsia="tr-TR"/>
              </w:rPr>
            </w:pPr>
          </w:p>
        </w:tc>
        <w:tc>
          <w:tcPr>
            <w:tcW w:w="908" w:type="dxa"/>
            <w:tcBorders>
              <w:top w:val="nil"/>
              <w:left w:val="nil"/>
              <w:bottom w:val="nil"/>
              <w:right w:val="nil"/>
            </w:tcBorders>
            <w:shd w:val="clear" w:color="auto" w:fill="auto"/>
            <w:noWrap/>
            <w:vAlign w:val="bottom"/>
            <w:hideMark/>
          </w:tcPr>
          <w:p w:rsidR="00E37E4D" w:rsidRPr="00E37E4D" w:rsidRDefault="00E37E4D" w:rsidP="00E37E4D">
            <w:pPr>
              <w:widowControl/>
              <w:tabs>
                <w:tab w:val="clear" w:pos="5940"/>
              </w:tabs>
              <w:autoSpaceDE/>
              <w:autoSpaceDN/>
              <w:adjustRightInd/>
              <w:spacing w:line="360" w:lineRule="auto"/>
              <w:rPr>
                <w:rFonts w:eastAsia="Times New Roman"/>
                <w:color w:val="FF0000"/>
                <w:sz w:val="24"/>
                <w:szCs w:val="24"/>
                <w:lang w:val="tr-TR" w:eastAsia="tr-TR"/>
              </w:rPr>
            </w:pPr>
          </w:p>
        </w:tc>
      </w:tr>
      <w:tr w:rsidR="00E37E4D" w:rsidRPr="00E37E4D" w:rsidTr="0054071D">
        <w:trPr>
          <w:gridAfter w:val="1"/>
          <w:wAfter w:w="52" w:type="dxa"/>
          <w:trHeight w:val="288"/>
        </w:trPr>
        <w:tc>
          <w:tcPr>
            <w:tcW w:w="960" w:type="dxa"/>
            <w:gridSpan w:val="2"/>
            <w:tcBorders>
              <w:top w:val="nil"/>
              <w:left w:val="nil"/>
              <w:bottom w:val="nil"/>
              <w:right w:val="nil"/>
            </w:tcBorders>
            <w:shd w:val="clear" w:color="auto" w:fill="auto"/>
            <w:noWrap/>
            <w:vAlign w:val="bottom"/>
            <w:hideMark/>
          </w:tcPr>
          <w:p w:rsidR="00E37E4D" w:rsidRPr="00E37E4D" w:rsidRDefault="00E37E4D" w:rsidP="00E37E4D">
            <w:pPr>
              <w:widowControl/>
              <w:tabs>
                <w:tab w:val="clear" w:pos="5940"/>
              </w:tabs>
              <w:autoSpaceDE/>
              <w:autoSpaceDN/>
              <w:adjustRightInd/>
              <w:spacing w:line="360" w:lineRule="auto"/>
              <w:rPr>
                <w:rFonts w:eastAsia="Times New Roman"/>
                <w:color w:val="FF0000"/>
                <w:sz w:val="24"/>
                <w:szCs w:val="24"/>
                <w:lang w:val="tr-TR" w:eastAsia="tr-TR"/>
              </w:rPr>
            </w:pPr>
          </w:p>
        </w:tc>
        <w:tc>
          <w:tcPr>
            <w:tcW w:w="1890" w:type="dxa"/>
            <w:gridSpan w:val="3"/>
            <w:tcBorders>
              <w:top w:val="nil"/>
              <w:left w:val="nil"/>
              <w:bottom w:val="nil"/>
              <w:right w:val="nil"/>
            </w:tcBorders>
            <w:shd w:val="clear" w:color="auto" w:fill="auto"/>
            <w:noWrap/>
            <w:vAlign w:val="bottom"/>
            <w:hideMark/>
          </w:tcPr>
          <w:p w:rsidR="00E37E4D" w:rsidRPr="00E37E4D" w:rsidRDefault="00E37E4D" w:rsidP="00E37E4D">
            <w:pPr>
              <w:widowControl/>
              <w:tabs>
                <w:tab w:val="clear" w:pos="5940"/>
              </w:tabs>
              <w:autoSpaceDE/>
              <w:autoSpaceDN/>
              <w:adjustRightInd/>
              <w:spacing w:line="360" w:lineRule="auto"/>
              <w:rPr>
                <w:rFonts w:eastAsia="Times New Roman"/>
                <w:color w:val="FF0000"/>
                <w:sz w:val="24"/>
                <w:szCs w:val="24"/>
                <w:lang w:val="tr-TR" w:eastAsia="tr-TR"/>
              </w:rPr>
            </w:pPr>
          </w:p>
        </w:tc>
        <w:tc>
          <w:tcPr>
            <w:tcW w:w="222" w:type="dxa"/>
            <w:gridSpan w:val="2"/>
            <w:tcBorders>
              <w:top w:val="nil"/>
              <w:left w:val="nil"/>
              <w:bottom w:val="nil"/>
              <w:right w:val="nil"/>
            </w:tcBorders>
            <w:shd w:val="clear" w:color="auto" w:fill="auto"/>
            <w:noWrap/>
            <w:vAlign w:val="bottom"/>
            <w:hideMark/>
          </w:tcPr>
          <w:p w:rsidR="00E37E4D" w:rsidRPr="00E37E4D" w:rsidRDefault="00E37E4D" w:rsidP="00E37E4D">
            <w:pPr>
              <w:widowControl/>
              <w:tabs>
                <w:tab w:val="clear" w:pos="5940"/>
              </w:tabs>
              <w:autoSpaceDE/>
              <w:autoSpaceDN/>
              <w:adjustRightInd/>
              <w:spacing w:line="360" w:lineRule="auto"/>
              <w:rPr>
                <w:rFonts w:eastAsia="Times New Roman"/>
                <w:color w:val="FF0000"/>
                <w:sz w:val="24"/>
                <w:szCs w:val="24"/>
                <w:lang w:val="tr-TR" w:eastAsia="tr-TR"/>
              </w:rPr>
            </w:pPr>
          </w:p>
        </w:tc>
        <w:tc>
          <w:tcPr>
            <w:tcW w:w="1180" w:type="dxa"/>
            <w:gridSpan w:val="2"/>
            <w:tcBorders>
              <w:top w:val="nil"/>
              <w:left w:val="nil"/>
              <w:bottom w:val="nil"/>
              <w:right w:val="nil"/>
            </w:tcBorders>
            <w:shd w:val="clear" w:color="auto" w:fill="auto"/>
            <w:noWrap/>
            <w:vAlign w:val="bottom"/>
          </w:tcPr>
          <w:p w:rsidR="00E37E4D" w:rsidRPr="00E37E4D" w:rsidRDefault="00E37E4D" w:rsidP="00E37E4D">
            <w:pPr>
              <w:widowControl/>
              <w:tabs>
                <w:tab w:val="clear" w:pos="5940"/>
              </w:tabs>
              <w:autoSpaceDE/>
              <w:autoSpaceDN/>
              <w:adjustRightInd/>
              <w:spacing w:line="360" w:lineRule="auto"/>
              <w:rPr>
                <w:rFonts w:eastAsia="Times New Roman"/>
                <w:color w:val="FF0000"/>
                <w:sz w:val="24"/>
                <w:szCs w:val="24"/>
                <w:lang w:val="tr-TR" w:eastAsia="tr-TR"/>
              </w:rPr>
            </w:pPr>
          </w:p>
        </w:tc>
        <w:tc>
          <w:tcPr>
            <w:tcW w:w="960" w:type="dxa"/>
            <w:gridSpan w:val="3"/>
            <w:tcBorders>
              <w:top w:val="nil"/>
              <w:left w:val="nil"/>
              <w:bottom w:val="nil"/>
              <w:right w:val="nil"/>
            </w:tcBorders>
            <w:shd w:val="clear" w:color="auto" w:fill="auto"/>
            <w:noWrap/>
            <w:vAlign w:val="bottom"/>
            <w:hideMark/>
          </w:tcPr>
          <w:p w:rsidR="00E37E4D" w:rsidRPr="00E37E4D" w:rsidRDefault="00E37E4D" w:rsidP="00E37E4D">
            <w:pPr>
              <w:widowControl/>
              <w:tabs>
                <w:tab w:val="clear" w:pos="5940"/>
              </w:tabs>
              <w:autoSpaceDE/>
              <w:autoSpaceDN/>
              <w:adjustRightInd/>
              <w:spacing w:line="360" w:lineRule="auto"/>
              <w:rPr>
                <w:rFonts w:eastAsia="Times New Roman"/>
                <w:color w:val="FF0000"/>
                <w:sz w:val="24"/>
                <w:szCs w:val="24"/>
                <w:lang w:val="tr-TR" w:eastAsia="tr-TR"/>
              </w:rPr>
            </w:pPr>
          </w:p>
        </w:tc>
        <w:tc>
          <w:tcPr>
            <w:tcW w:w="1180" w:type="dxa"/>
            <w:gridSpan w:val="2"/>
            <w:tcBorders>
              <w:top w:val="nil"/>
              <w:left w:val="nil"/>
              <w:bottom w:val="nil"/>
              <w:right w:val="nil"/>
            </w:tcBorders>
            <w:shd w:val="clear" w:color="auto" w:fill="auto"/>
            <w:noWrap/>
            <w:vAlign w:val="bottom"/>
            <w:hideMark/>
          </w:tcPr>
          <w:p w:rsidR="00E37E4D" w:rsidRPr="00E37E4D" w:rsidRDefault="00E37E4D" w:rsidP="00E37E4D">
            <w:pPr>
              <w:widowControl/>
              <w:tabs>
                <w:tab w:val="clear" w:pos="5940"/>
              </w:tabs>
              <w:autoSpaceDE/>
              <w:autoSpaceDN/>
              <w:adjustRightInd/>
              <w:spacing w:line="360" w:lineRule="auto"/>
              <w:rPr>
                <w:rFonts w:eastAsia="Times New Roman"/>
                <w:color w:val="FF0000"/>
                <w:sz w:val="24"/>
                <w:szCs w:val="24"/>
                <w:lang w:val="tr-TR" w:eastAsia="tr-TR"/>
              </w:rPr>
            </w:pPr>
          </w:p>
        </w:tc>
        <w:tc>
          <w:tcPr>
            <w:tcW w:w="1012" w:type="dxa"/>
            <w:gridSpan w:val="2"/>
            <w:tcBorders>
              <w:top w:val="nil"/>
              <w:left w:val="nil"/>
              <w:bottom w:val="nil"/>
              <w:right w:val="nil"/>
            </w:tcBorders>
            <w:shd w:val="clear" w:color="auto" w:fill="auto"/>
            <w:noWrap/>
            <w:vAlign w:val="bottom"/>
            <w:hideMark/>
          </w:tcPr>
          <w:p w:rsidR="00E37E4D" w:rsidRPr="00E37E4D" w:rsidRDefault="00E37E4D" w:rsidP="00E37E4D">
            <w:pPr>
              <w:widowControl/>
              <w:tabs>
                <w:tab w:val="clear" w:pos="5940"/>
              </w:tabs>
              <w:autoSpaceDE/>
              <w:autoSpaceDN/>
              <w:adjustRightInd/>
              <w:spacing w:line="360" w:lineRule="auto"/>
              <w:rPr>
                <w:rFonts w:eastAsia="Times New Roman"/>
                <w:color w:val="FF0000"/>
                <w:sz w:val="24"/>
                <w:szCs w:val="24"/>
                <w:lang w:val="tr-TR" w:eastAsia="tr-TR"/>
              </w:rPr>
            </w:pPr>
          </w:p>
        </w:tc>
        <w:tc>
          <w:tcPr>
            <w:tcW w:w="908" w:type="dxa"/>
            <w:tcBorders>
              <w:top w:val="nil"/>
              <w:left w:val="nil"/>
              <w:bottom w:val="nil"/>
              <w:right w:val="nil"/>
            </w:tcBorders>
            <w:shd w:val="clear" w:color="auto" w:fill="auto"/>
            <w:noWrap/>
            <w:vAlign w:val="bottom"/>
            <w:hideMark/>
          </w:tcPr>
          <w:p w:rsidR="00E37E4D" w:rsidRPr="00E37E4D" w:rsidRDefault="00E37E4D" w:rsidP="00E37E4D">
            <w:pPr>
              <w:widowControl/>
              <w:tabs>
                <w:tab w:val="clear" w:pos="5940"/>
              </w:tabs>
              <w:autoSpaceDE/>
              <w:autoSpaceDN/>
              <w:adjustRightInd/>
              <w:spacing w:line="360" w:lineRule="auto"/>
              <w:rPr>
                <w:rFonts w:eastAsia="Times New Roman"/>
                <w:color w:val="FF0000"/>
                <w:sz w:val="24"/>
                <w:szCs w:val="24"/>
                <w:lang w:val="tr-TR" w:eastAsia="tr-TR"/>
              </w:rPr>
            </w:pPr>
          </w:p>
          <w:p w:rsidR="00E37E4D" w:rsidRPr="00E37E4D" w:rsidRDefault="00E37E4D" w:rsidP="00E37E4D">
            <w:pPr>
              <w:widowControl/>
              <w:tabs>
                <w:tab w:val="clear" w:pos="5940"/>
              </w:tabs>
              <w:autoSpaceDE/>
              <w:autoSpaceDN/>
              <w:adjustRightInd/>
              <w:spacing w:line="360" w:lineRule="auto"/>
              <w:rPr>
                <w:rFonts w:eastAsia="Times New Roman"/>
                <w:color w:val="FF0000"/>
                <w:sz w:val="24"/>
                <w:szCs w:val="24"/>
                <w:lang w:val="tr-TR" w:eastAsia="tr-TR"/>
              </w:rPr>
            </w:pPr>
          </w:p>
          <w:p w:rsidR="00E37E4D" w:rsidRPr="00E37E4D" w:rsidRDefault="00E37E4D" w:rsidP="00E37E4D">
            <w:pPr>
              <w:widowControl/>
              <w:tabs>
                <w:tab w:val="clear" w:pos="5940"/>
              </w:tabs>
              <w:autoSpaceDE/>
              <w:autoSpaceDN/>
              <w:adjustRightInd/>
              <w:spacing w:line="360" w:lineRule="auto"/>
              <w:rPr>
                <w:rFonts w:eastAsia="Times New Roman"/>
                <w:color w:val="FF0000"/>
                <w:sz w:val="24"/>
                <w:szCs w:val="24"/>
                <w:lang w:val="tr-TR" w:eastAsia="tr-TR"/>
              </w:rPr>
            </w:pPr>
          </w:p>
        </w:tc>
      </w:tr>
    </w:tbl>
    <w:p w:rsidR="00E37E4D" w:rsidRPr="00E37E4D" w:rsidRDefault="00962240" w:rsidP="00E37E4D">
      <w:pPr>
        <w:widowControl/>
        <w:tabs>
          <w:tab w:val="clear" w:pos="5940"/>
        </w:tabs>
        <w:autoSpaceDE/>
        <w:autoSpaceDN/>
        <w:adjustRightInd/>
        <w:spacing w:after="200" w:line="360" w:lineRule="auto"/>
        <w:jc w:val="center"/>
        <w:rPr>
          <w:rFonts w:eastAsia="Calibri"/>
          <w:color w:val="FF0000"/>
          <w:sz w:val="24"/>
          <w:szCs w:val="24"/>
          <w:lang w:val="tr-TR"/>
        </w:rPr>
      </w:pPr>
      <w:r w:rsidRPr="00E37E4D">
        <w:rPr>
          <w:rFonts w:eastAsia="Times New Roman"/>
          <w:noProof/>
          <w:color w:val="FF0000"/>
          <w:sz w:val="24"/>
          <w:szCs w:val="24"/>
          <w:lang w:eastAsia="ko-KR"/>
        </w:rPr>
        <w:drawing>
          <wp:inline distT="0" distB="0" distL="0" distR="0">
            <wp:extent cx="4448175" cy="3714750"/>
            <wp:effectExtent l="0" t="0" r="0" b="0"/>
            <wp:docPr id="6" name="Resim 6" descr="Açıklama: Resim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Açıklama: Resim7"/>
                    <pic:cNvPicPr>
                      <a:picLocks noChangeAspect="1" noChangeArrowheads="1"/>
                    </pic:cNvPicPr>
                  </pic:nvPicPr>
                  <pic:blipFill>
                    <a:blip r:embed="rId12">
                      <a:extLst>
                        <a:ext uri="{28A0092B-C50C-407E-A947-70E740481C1C}">
                          <a14:useLocalDpi xmlns:a14="http://schemas.microsoft.com/office/drawing/2010/main" val="0"/>
                        </a:ext>
                      </a:extLst>
                    </a:blip>
                    <a:srcRect l="56967" r="2782" b="33827"/>
                    <a:stretch>
                      <a:fillRect/>
                    </a:stretch>
                  </pic:blipFill>
                  <pic:spPr bwMode="auto">
                    <a:xfrm>
                      <a:off x="0" y="0"/>
                      <a:ext cx="4448175" cy="3714750"/>
                    </a:xfrm>
                    <a:prstGeom prst="rect">
                      <a:avLst/>
                    </a:prstGeom>
                    <a:noFill/>
                    <a:ln>
                      <a:noFill/>
                    </a:ln>
                  </pic:spPr>
                </pic:pic>
              </a:graphicData>
            </a:graphic>
          </wp:inline>
        </w:drawing>
      </w:r>
    </w:p>
    <w:p w:rsidR="00E37E4D" w:rsidRPr="00E37E4D" w:rsidRDefault="00E37E4D" w:rsidP="00E37E4D">
      <w:pPr>
        <w:widowControl/>
        <w:tabs>
          <w:tab w:val="clear" w:pos="5940"/>
        </w:tabs>
        <w:autoSpaceDE/>
        <w:autoSpaceDN/>
        <w:adjustRightInd/>
        <w:spacing w:after="200" w:line="360" w:lineRule="auto"/>
        <w:rPr>
          <w:rFonts w:eastAsia="Calibri"/>
          <w:color w:val="FF0000"/>
          <w:sz w:val="24"/>
          <w:szCs w:val="24"/>
          <w:lang w:val="tr-TR"/>
        </w:rPr>
      </w:pPr>
      <w:r w:rsidRPr="00E37E4D">
        <w:rPr>
          <w:rFonts w:eastAsia="Calibri"/>
          <w:color w:val="FF0000"/>
          <w:sz w:val="24"/>
          <w:szCs w:val="24"/>
          <w:lang w:val="tr-TR"/>
        </w:rPr>
        <w:t>4. EDS spectrum of these nanostructures generated after 60 minutes deposition.</w:t>
      </w:r>
    </w:p>
    <w:p w:rsidR="00D246BF" w:rsidRPr="00E37E4D" w:rsidRDefault="00E37E4D" w:rsidP="00E37E4D">
      <w:pPr>
        <w:jc w:val="both"/>
        <w:rPr>
          <w:color w:val="FF0000"/>
          <w:sz w:val="24"/>
          <w:szCs w:val="24"/>
          <w:u w:val="single"/>
          <w:lang w:val="en"/>
        </w:rPr>
      </w:pPr>
      <w:r w:rsidRPr="00E37E4D">
        <w:rPr>
          <w:rFonts w:eastAsia="Calibri"/>
          <w:color w:val="FF0000"/>
          <w:sz w:val="24"/>
          <w:szCs w:val="24"/>
          <w:lang w:val="tr-TR"/>
        </w:rPr>
        <w:br/>
      </w:r>
      <w:r w:rsidR="00FE2084" w:rsidRPr="00FE2084">
        <w:rPr>
          <w:rFonts w:eastAsia="Calibri"/>
          <w:color w:val="FF0000"/>
          <w:sz w:val="24"/>
          <w:szCs w:val="24"/>
          <w:lang w:val="tr-TR"/>
        </w:rPr>
        <w:t>The table showing the elemental composition in the paper is placed on the EDS graphic.</w:t>
      </w:r>
      <w:r w:rsidR="00471FD8">
        <w:rPr>
          <w:rFonts w:eastAsia="Calibri"/>
          <w:color w:val="FF0000"/>
          <w:sz w:val="24"/>
          <w:szCs w:val="24"/>
          <w:lang w:val="tr-TR"/>
        </w:rPr>
        <w:t xml:space="preserve"> </w:t>
      </w:r>
      <w:r w:rsidR="00FE2084" w:rsidRPr="00FE2084">
        <w:rPr>
          <w:rFonts w:eastAsia="Calibri"/>
          <w:color w:val="FF0000"/>
          <w:sz w:val="24"/>
          <w:szCs w:val="24"/>
          <w:lang w:val="tr-TR"/>
        </w:rPr>
        <w:t>(Figure 3)</w:t>
      </w:r>
      <w:r w:rsidRPr="00E37E4D">
        <w:rPr>
          <w:rFonts w:eastAsia="Calibri"/>
          <w:color w:val="FF0000"/>
          <w:sz w:val="24"/>
          <w:szCs w:val="24"/>
          <w:lang w:val="tr-TR"/>
        </w:rPr>
        <w:br/>
      </w:r>
    </w:p>
    <w:p w:rsidR="00D246BF" w:rsidRPr="00D246BF" w:rsidRDefault="00D246BF" w:rsidP="00D246BF">
      <w:pPr>
        <w:jc w:val="both"/>
        <w:rPr>
          <w:sz w:val="24"/>
          <w:szCs w:val="24"/>
          <w:u w:val="single"/>
          <w:lang w:val="tr-TR"/>
        </w:rPr>
      </w:pPr>
    </w:p>
    <w:p w:rsidR="001E5D51" w:rsidRPr="001E5D51" w:rsidRDefault="00D246BF" w:rsidP="001E5D51">
      <w:pPr>
        <w:jc w:val="both"/>
        <w:rPr>
          <w:i/>
          <w:sz w:val="24"/>
          <w:szCs w:val="24"/>
        </w:rPr>
      </w:pPr>
      <w:r w:rsidRPr="00D246BF">
        <w:rPr>
          <w:b/>
          <w:i/>
          <w:sz w:val="24"/>
          <w:szCs w:val="24"/>
        </w:rPr>
        <w:t>Q3</w:t>
      </w:r>
      <w:r w:rsidR="001E5D51">
        <w:t xml:space="preserve">. </w:t>
      </w:r>
      <w:r w:rsidR="001E5D51" w:rsidRPr="001E5D51">
        <w:rPr>
          <w:i/>
          <w:sz w:val="24"/>
          <w:szCs w:val="24"/>
        </w:rPr>
        <w:t>The figures are low resolution and difficult to discern. It is recommended to revise it at high</w:t>
      </w:r>
    </w:p>
    <w:p w:rsidR="00D246BF" w:rsidRPr="001E5D51" w:rsidRDefault="001E5D51" w:rsidP="001E5D51">
      <w:pPr>
        <w:jc w:val="both"/>
        <w:rPr>
          <w:i/>
          <w:sz w:val="24"/>
          <w:szCs w:val="24"/>
        </w:rPr>
      </w:pPr>
      <w:r w:rsidRPr="001E5D51">
        <w:rPr>
          <w:i/>
          <w:sz w:val="24"/>
          <w:szCs w:val="24"/>
        </w:rPr>
        <w:t>resolution.</w:t>
      </w:r>
    </w:p>
    <w:p w:rsidR="001E5D51" w:rsidRDefault="001E5D51" w:rsidP="001E5D51">
      <w:pPr>
        <w:jc w:val="both"/>
        <w:rPr>
          <w:b/>
          <w:i/>
          <w:sz w:val="24"/>
          <w:szCs w:val="24"/>
        </w:rPr>
      </w:pPr>
    </w:p>
    <w:p w:rsidR="001E5D51" w:rsidRPr="00D246BF" w:rsidRDefault="001E5D51" w:rsidP="001E5D51">
      <w:pPr>
        <w:jc w:val="both"/>
        <w:rPr>
          <w:i/>
          <w:sz w:val="24"/>
          <w:szCs w:val="24"/>
          <w:u w:val="single"/>
          <w:lang w:val="tr-TR"/>
        </w:rPr>
      </w:pPr>
    </w:p>
    <w:p w:rsidR="00471FD8" w:rsidRPr="00AD62A0" w:rsidRDefault="00D246BF" w:rsidP="00471FD8">
      <w:pPr>
        <w:jc w:val="both"/>
        <w:rPr>
          <w:color w:val="FF0000"/>
          <w:sz w:val="24"/>
          <w:szCs w:val="24"/>
          <w:lang w:val="tr-TR"/>
        </w:rPr>
      </w:pPr>
      <w:r w:rsidRPr="00D246BF">
        <w:rPr>
          <w:b/>
          <w:color w:val="FF0000"/>
          <w:sz w:val="24"/>
          <w:szCs w:val="24"/>
        </w:rPr>
        <w:t>Our reply</w:t>
      </w:r>
      <w:r w:rsidRPr="00471FD8">
        <w:rPr>
          <w:bCs/>
          <w:color w:val="FF0000"/>
          <w:sz w:val="24"/>
          <w:szCs w:val="24"/>
        </w:rPr>
        <w:t>:</w:t>
      </w:r>
      <w:r w:rsidR="00471FD8" w:rsidRPr="00471FD8">
        <w:rPr>
          <w:bCs/>
          <w:color w:val="FF0000"/>
          <w:sz w:val="24"/>
          <w:szCs w:val="24"/>
        </w:rPr>
        <w:t xml:space="preserve"> Thanks to the Reviewer for the suggestion</w:t>
      </w:r>
      <w:r w:rsidR="00471FD8">
        <w:rPr>
          <w:bCs/>
          <w:color w:val="FF0000"/>
          <w:sz w:val="24"/>
          <w:szCs w:val="24"/>
        </w:rPr>
        <w:t>.</w:t>
      </w:r>
      <w:r w:rsidRPr="00D246BF">
        <w:rPr>
          <w:color w:val="FF0000"/>
          <w:sz w:val="24"/>
          <w:szCs w:val="24"/>
        </w:rPr>
        <w:t xml:space="preserve"> </w:t>
      </w:r>
      <w:r w:rsidR="00210C40" w:rsidRPr="00471FD8">
        <w:rPr>
          <w:color w:val="FF0000"/>
          <w:sz w:val="24"/>
          <w:szCs w:val="24"/>
        </w:rPr>
        <w:t>Corrections were made on the low resolution and difficult-to-understand images mentioned in the article</w:t>
      </w:r>
      <w:r w:rsidR="00471FD8">
        <w:rPr>
          <w:color w:val="FF0000"/>
          <w:sz w:val="24"/>
          <w:szCs w:val="24"/>
        </w:rPr>
        <w:t>.</w:t>
      </w:r>
      <w:r w:rsidR="00471FD8" w:rsidRPr="00471FD8">
        <w:rPr>
          <w:rFonts w:ascii="inherit" w:eastAsia="Times New Roman" w:hAnsi="inherit" w:cs="Courier New"/>
          <w:color w:val="222222"/>
          <w:sz w:val="42"/>
          <w:szCs w:val="42"/>
          <w:lang w:val="en" w:eastAsia="tr-TR"/>
        </w:rPr>
        <w:t xml:space="preserve"> </w:t>
      </w:r>
      <w:r w:rsidR="00471FD8" w:rsidRPr="00AD62A0">
        <w:rPr>
          <w:color w:val="FF0000"/>
          <w:sz w:val="24"/>
          <w:szCs w:val="24"/>
          <w:lang w:val="en"/>
        </w:rPr>
        <w:t>The scales in the SEM images are now more understandable.</w:t>
      </w:r>
    </w:p>
    <w:p w:rsidR="00210C40" w:rsidRDefault="00210C40" w:rsidP="00D246BF">
      <w:pPr>
        <w:jc w:val="both"/>
        <w:rPr>
          <w:color w:val="FF0000"/>
          <w:sz w:val="24"/>
          <w:szCs w:val="24"/>
        </w:rPr>
      </w:pPr>
    </w:p>
    <w:p w:rsidR="00210C40" w:rsidRPr="00D246BF" w:rsidRDefault="00210C40" w:rsidP="00D246BF">
      <w:pPr>
        <w:jc w:val="both"/>
        <w:rPr>
          <w:bCs/>
          <w:sz w:val="24"/>
          <w:szCs w:val="24"/>
          <w:u w:val="single"/>
          <w:lang w:val="tr-TR"/>
        </w:rPr>
      </w:pPr>
    </w:p>
    <w:p w:rsidR="00BD5020" w:rsidRDefault="00D246BF" w:rsidP="00D246BF">
      <w:pPr>
        <w:jc w:val="both"/>
        <w:rPr>
          <w:i/>
          <w:sz w:val="24"/>
          <w:szCs w:val="24"/>
          <w:lang w:val="tr-TR"/>
        </w:rPr>
      </w:pPr>
      <w:r w:rsidRPr="00D253C2">
        <w:rPr>
          <w:bCs/>
          <w:sz w:val="24"/>
          <w:szCs w:val="24"/>
        </w:rPr>
        <w:t xml:space="preserve"> </w:t>
      </w:r>
      <w:r w:rsidRPr="00D253C2">
        <w:rPr>
          <w:b/>
          <w:i/>
          <w:sz w:val="24"/>
          <w:szCs w:val="24"/>
        </w:rPr>
        <w:t>Q4.</w:t>
      </w:r>
      <w:r w:rsidR="00AA5EB8" w:rsidRPr="00AA5EB8">
        <w:t xml:space="preserve"> </w:t>
      </w:r>
      <w:r w:rsidR="00AA5EB8" w:rsidRPr="00AA5EB8">
        <w:rPr>
          <w:i/>
          <w:sz w:val="24"/>
          <w:szCs w:val="24"/>
          <w:lang w:val="tr-TR"/>
        </w:rPr>
        <w:t>Overall, the purpose of the paper is not clear. Please review the use or context of the word again.</w:t>
      </w:r>
    </w:p>
    <w:p w:rsidR="00D246BF" w:rsidRPr="00D246BF" w:rsidRDefault="00D246BF" w:rsidP="00D246BF">
      <w:pPr>
        <w:jc w:val="both"/>
        <w:rPr>
          <w:sz w:val="24"/>
          <w:szCs w:val="24"/>
        </w:rPr>
      </w:pPr>
      <w:r w:rsidRPr="00D246BF">
        <w:rPr>
          <w:i/>
          <w:sz w:val="24"/>
          <w:szCs w:val="24"/>
          <w:lang w:val="tr-TR"/>
        </w:rPr>
        <w:br/>
      </w:r>
    </w:p>
    <w:p w:rsidR="00AD62A0" w:rsidRDefault="00D246BF" w:rsidP="00BD5020">
      <w:pPr>
        <w:jc w:val="both"/>
        <w:rPr>
          <w:color w:val="FF0000"/>
          <w:sz w:val="24"/>
          <w:szCs w:val="24"/>
          <w:lang w:val="en"/>
        </w:rPr>
      </w:pPr>
      <w:r w:rsidRPr="00D246BF">
        <w:rPr>
          <w:b/>
          <w:color w:val="FF0000"/>
          <w:sz w:val="24"/>
          <w:szCs w:val="24"/>
        </w:rPr>
        <w:t>Our reply:</w:t>
      </w:r>
      <w:r w:rsidR="00CD0303">
        <w:rPr>
          <w:color w:val="FF0000"/>
          <w:sz w:val="24"/>
          <w:szCs w:val="24"/>
        </w:rPr>
        <w:t xml:space="preserve"> </w:t>
      </w:r>
      <w:r w:rsidR="0058736C" w:rsidRPr="00AD62A0">
        <w:rPr>
          <w:color w:val="FF0000"/>
          <w:sz w:val="24"/>
          <w:szCs w:val="24"/>
        </w:rPr>
        <w:t>Thanks to the Reviewer for his/her careful reading. We</w:t>
      </w:r>
      <w:r w:rsidR="0058736C" w:rsidRPr="00AD62A0">
        <w:rPr>
          <w:color w:val="FF0000"/>
          <w:sz w:val="24"/>
          <w:szCs w:val="24"/>
          <w:lang w:val="en"/>
        </w:rPr>
        <w:t xml:space="preserve"> </w:t>
      </w:r>
      <w:r w:rsidR="0058736C" w:rsidRPr="00AD62A0">
        <w:rPr>
          <w:color w:val="FF0000"/>
          <w:sz w:val="24"/>
          <w:szCs w:val="24"/>
        </w:rPr>
        <w:t xml:space="preserve">proof-read the whole manuscript </w:t>
      </w:r>
      <w:r w:rsidR="0058736C" w:rsidRPr="00AD62A0">
        <w:rPr>
          <w:color w:val="FF0000"/>
          <w:sz w:val="24"/>
          <w:szCs w:val="24"/>
          <w:lang w:val="en"/>
        </w:rPr>
        <w:t xml:space="preserve">carefully and the English level was improved by a </w:t>
      </w:r>
      <w:r w:rsidR="0058736C" w:rsidRPr="00AD62A0">
        <w:rPr>
          <w:color w:val="FF0000"/>
          <w:sz w:val="24"/>
          <w:szCs w:val="24"/>
          <w:lang w:val="tr-TR"/>
        </w:rPr>
        <w:t>Language Service</w:t>
      </w:r>
      <w:r w:rsidR="0058736C" w:rsidRPr="00AD62A0">
        <w:rPr>
          <w:color w:val="FF0000"/>
          <w:sz w:val="24"/>
          <w:szCs w:val="24"/>
          <w:lang w:val="en"/>
        </w:rPr>
        <w:t>.</w:t>
      </w:r>
      <w:r w:rsidRPr="00AD62A0">
        <w:rPr>
          <w:color w:val="FF0000"/>
          <w:sz w:val="24"/>
          <w:szCs w:val="24"/>
          <w:lang w:val="en"/>
        </w:rPr>
        <w:t xml:space="preserve"> </w:t>
      </w:r>
      <w:r w:rsidR="0058736C" w:rsidRPr="00AD62A0">
        <w:rPr>
          <w:color w:val="FF0000"/>
          <w:sz w:val="24"/>
          <w:szCs w:val="24"/>
          <w:lang w:val="en"/>
        </w:rPr>
        <w:t>Herein I summarized the purpose of the manuscript:</w:t>
      </w:r>
    </w:p>
    <w:p w:rsidR="006B6999" w:rsidRDefault="006B6999" w:rsidP="00BD5020">
      <w:pPr>
        <w:jc w:val="both"/>
        <w:rPr>
          <w:color w:val="FF0000"/>
          <w:sz w:val="24"/>
          <w:szCs w:val="24"/>
          <w:lang w:val="en"/>
        </w:rPr>
      </w:pPr>
    </w:p>
    <w:p w:rsidR="006B6999" w:rsidRDefault="006B6999" w:rsidP="00BD5020">
      <w:pPr>
        <w:jc w:val="both"/>
        <w:rPr>
          <w:color w:val="FF0000"/>
          <w:sz w:val="24"/>
          <w:szCs w:val="24"/>
          <w:lang w:val="en"/>
        </w:rPr>
      </w:pPr>
    </w:p>
    <w:p w:rsidR="00BD5020" w:rsidRDefault="00BD5020" w:rsidP="00BD5020">
      <w:pPr>
        <w:jc w:val="both"/>
        <w:rPr>
          <w:color w:val="FF0000"/>
          <w:sz w:val="24"/>
          <w:szCs w:val="24"/>
          <w:lang w:val="en"/>
        </w:rPr>
      </w:pPr>
      <w:r w:rsidRPr="00BD5020">
        <w:rPr>
          <w:color w:val="FF0000"/>
          <w:sz w:val="24"/>
          <w:szCs w:val="24"/>
          <w:lang w:val="en"/>
        </w:rPr>
        <w:lastRenderedPageBreak/>
        <w:t>Thermoelectric materials have become a promising technology to generate electricity from heat that can be considered waste. The main basis of thermoelectric materials is the electric current which is formed by the temperature difference between the two ends of the material. In other words, if such materials are hotter than the other, electricity will be produced as a feature of the material. Therefore, it is possible to produce electrical current from computers, cars or other imaginable things. However, the cost of this technology is high and the materials that are suitable for it are either weakly thermoelectric conversion efficiency or rather expensive. Therefore, the increasing need for alternative energy sources also increases the interest in the development of new generation thermoelectric materials. Examples of thermoelectric materials are semiconductor alloys having the general formula T</w:t>
      </w:r>
      <w:r w:rsidR="006B6999">
        <w:rPr>
          <w:color w:val="FF0000"/>
          <w:sz w:val="24"/>
          <w:szCs w:val="24"/>
          <w:lang w:val="en"/>
        </w:rPr>
        <w:t>-</w:t>
      </w:r>
      <w:r w:rsidRPr="00BD5020">
        <w:rPr>
          <w:color w:val="FF0000"/>
          <w:sz w:val="24"/>
          <w:szCs w:val="24"/>
          <w:lang w:val="en"/>
        </w:rPr>
        <w:t>Sb prepared with Group VIII (Co, Rh and Ir) transition metals</w:t>
      </w:r>
      <w:r w:rsidR="00A30A3B">
        <w:rPr>
          <w:color w:val="FF0000"/>
          <w:sz w:val="24"/>
          <w:szCs w:val="24"/>
          <w:lang w:val="en"/>
        </w:rPr>
        <w:t xml:space="preserve"> (T) and Sb. Here, we report a </w:t>
      </w:r>
      <w:r w:rsidRPr="00BD5020">
        <w:rPr>
          <w:color w:val="FF0000"/>
          <w:sz w:val="24"/>
          <w:szCs w:val="24"/>
          <w:lang w:val="en"/>
        </w:rPr>
        <w:t xml:space="preserve">electrochemical process based on the deposition of Ir and Sb precursors from the same solution containing Ir and Sb at a constant potential, which is determined from the upd potentials of Ir and Sb. Additionally, this method allows easy control of the thickness of the material by simply using different deposition times and has some advantages over the present electrochemical deposition methods to overcome the deposition problems mentioned above. However, the physical properties of the Ir-Sb are not well known and their electrochemical synthesis is not available in the literature. The aim of this article is to synthesize Ir-Sb films which have never been synthesized by electrochemical methods (upd) and to gain the morphological and optical properties of these nanoflower films. </w:t>
      </w:r>
    </w:p>
    <w:p w:rsidR="00A90669" w:rsidRPr="00BD5020" w:rsidRDefault="00A90669" w:rsidP="00BD5020">
      <w:pPr>
        <w:jc w:val="both"/>
        <w:rPr>
          <w:color w:val="FF0000"/>
          <w:sz w:val="24"/>
          <w:szCs w:val="24"/>
          <w:lang w:val="en"/>
        </w:rPr>
      </w:pPr>
    </w:p>
    <w:p w:rsidR="005824DC" w:rsidRDefault="00BD5020" w:rsidP="00BD5020">
      <w:pPr>
        <w:jc w:val="both"/>
        <w:rPr>
          <w:sz w:val="24"/>
          <w:szCs w:val="24"/>
        </w:rPr>
      </w:pPr>
      <w:r w:rsidRPr="00BD5020">
        <w:rPr>
          <w:color w:val="FF0000"/>
          <w:sz w:val="24"/>
          <w:szCs w:val="24"/>
          <w:lang w:val="en"/>
        </w:rPr>
        <w:t>In this context, the aim of the article has been tried to be stated in the introduction and abstract.</w:t>
      </w:r>
    </w:p>
    <w:p w:rsidR="005824DC" w:rsidRDefault="005824DC" w:rsidP="000F4C52">
      <w:pPr>
        <w:pStyle w:val="a3"/>
        <w:rPr>
          <w:sz w:val="24"/>
          <w:szCs w:val="24"/>
        </w:rPr>
      </w:pPr>
    </w:p>
    <w:p w:rsidR="005824DC" w:rsidRDefault="005824DC" w:rsidP="000F4C52">
      <w:pPr>
        <w:pStyle w:val="a3"/>
        <w:rPr>
          <w:sz w:val="24"/>
          <w:szCs w:val="24"/>
        </w:rPr>
      </w:pPr>
    </w:p>
    <w:p w:rsidR="005824DC" w:rsidRDefault="005824DC" w:rsidP="000F4C52">
      <w:pPr>
        <w:pStyle w:val="a3"/>
        <w:rPr>
          <w:sz w:val="24"/>
          <w:szCs w:val="24"/>
        </w:rPr>
      </w:pPr>
    </w:p>
    <w:p w:rsidR="000F4C52" w:rsidRPr="00ED02C9" w:rsidRDefault="000F4C52" w:rsidP="000F4C52">
      <w:pPr>
        <w:pStyle w:val="a3"/>
        <w:rPr>
          <w:bCs/>
          <w:sz w:val="24"/>
          <w:szCs w:val="24"/>
        </w:rPr>
      </w:pPr>
      <w:r w:rsidRPr="00ED02C9">
        <w:rPr>
          <w:sz w:val="24"/>
          <w:szCs w:val="24"/>
        </w:rPr>
        <w:t xml:space="preserve">We feel that the revised version is now ready for publication in </w:t>
      </w:r>
      <w:r w:rsidR="005824DC" w:rsidRPr="005824DC">
        <w:rPr>
          <w:bCs/>
          <w:sz w:val="24"/>
          <w:szCs w:val="24"/>
        </w:rPr>
        <w:t>Journal of Electrochemical Science and Technology</w:t>
      </w:r>
      <w:r w:rsidRPr="00ED02C9">
        <w:rPr>
          <w:bCs/>
          <w:sz w:val="24"/>
          <w:szCs w:val="24"/>
        </w:rPr>
        <w:t xml:space="preserve">. </w:t>
      </w:r>
    </w:p>
    <w:p w:rsidR="00364B4B" w:rsidRPr="00ED02C9" w:rsidRDefault="00364B4B" w:rsidP="00200A03">
      <w:pPr>
        <w:pStyle w:val="a3"/>
        <w:rPr>
          <w:sz w:val="24"/>
          <w:szCs w:val="24"/>
        </w:rPr>
      </w:pPr>
    </w:p>
    <w:p w:rsidR="00A0334F" w:rsidRPr="00ED02C9" w:rsidRDefault="00A0334F" w:rsidP="00A0334F">
      <w:pPr>
        <w:pStyle w:val="a3"/>
        <w:rPr>
          <w:sz w:val="24"/>
          <w:szCs w:val="24"/>
        </w:rPr>
      </w:pPr>
      <w:r w:rsidRPr="00ED02C9">
        <w:rPr>
          <w:sz w:val="24"/>
          <w:szCs w:val="24"/>
        </w:rPr>
        <w:t>Thank you for your consideration.</w:t>
      </w:r>
    </w:p>
    <w:p w:rsidR="00F223B2" w:rsidRPr="00ED02C9" w:rsidRDefault="00306A60" w:rsidP="006A18B3">
      <w:pPr>
        <w:spacing w:after="240"/>
        <w:jc w:val="both"/>
        <w:rPr>
          <w:sz w:val="24"/>
          <w:szCs w:val="24"/>
        </w:rPr>
      </w:pPr>
      <w:r w:rsidRPr="00ED02C9">
        <w:rPr>
          <w:sz w:val="24"/>
          <w:szCs w:val="24"/>
        </w:rPr>
        <w:t>Sincerely yours,</w:t>
      </w:r>
      <w:r w:rsidR="00F223B2" w:rsidRPr="00ED02C9">
        <w:rPr>
          <w:sz w:val="24"/>
          <w:szCs w:val="24"/>
        </w:rPr>
        <w:t xml:space="preserve"> </w:t>
      </w:r>
    </w:p>
    <w:p w:rsidR="00083AEF" w:rsidRPr="00ED02C9" w:rsidRDefault="00F223B2" w:rsidP="00364B4B">
      <w:pPr>
        <w:spacing w:after="240"/>
        <w:jc w:val="both"/>
        <w:rPr>
          <w:sz w:val="24"/>
          <w:szCs w:val="24"/>
        </w:rPr>
      </w:pPr>
      <w:r w:rsidRPr="00ED02C9">
        <w:rPr>
          <w:sz w:val="24"/>
          <w:szCs w:val="24"/>
        </w:rPr>
        <w:t>D</w:t>
      </w:r>
      <w:r w:rsidR="00306A60" w:rsidRPr="00ED02C9">
        <w:rPr>
          <w:sz w:val="24"/>
          <w:szCs w:val="24"/>
        </w:rPr>
        <w:t xml:space="preserve">r. </w:t>
      </w:r>
      <w:r w:rsidR="00AA5EB8">
        <w:rPr>
          <w:sz w:val="24"/>
          <w:szCs w:val="24"/>
        </w:rPr>
        <w:t>Fatma Bayrakçeken</w:t>
      </w:r>
      <w:r w:rsidR="00C83E8E" w:rsidRPr="00ED02C9">
        <w:rPr>
          <w:sz w:val="24"/>
          <w:szCs w:val="24"/>
        </w:rPr>
        <w:t xml:space="preserve"> Nişancı</w:t>
      </w:r>
      <w:r w:rsidRPr="00ED02C9">
        <w:rPr>
          <w:sz w:val="24"/>
          <w:szCs w:val="24"/>
        </w:rPr>
        <w:t xml:space="preserve">, </w:t>
      </w:r>
      <w:r w:rsidR="00083AEF" w:rsidRPr="00ED02C9">
        <w:rPr>
          <w:sz w:val="24"/>
          <w:szCs w:val="24"/>
        </w:rPr>
        <w:t>Ass</w:t>
      </w:r>
      <w:r w:rsidR="00B109CF" w:rsidRPr="00ED02C9">
        <w:rPr>
          <w:sz w:val="24"/>
          <w:szCs w:val="24"/>
        </w:rPr>
        <w:t>istant</w:t>
      </w:r>
      <w:r w:rsidR="00083AEF" w:rsidRPr="00ED02C9">
        <w:rPr>
          <w:sz w:val="24"/>
          <w:szCs w:val="24"/>
        </w:rPr>
        <w:t xml:space="preserve"> Professor of Chemistry</w:t>
      </w:r>
    </w:p>
    <w:sectPr w:rsidR="00083AEF" w:rsidRPr="00ED02C9" w:rsidSect="00F223B2">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92" w:footer="792" w:gutter="0"/>
      <w:cols w:space="720"/>
      <w:noEndnote/>
      <w:titlePg/>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75A7" w:rsidRDefault="009C75A7">
      <w:r>
        <w:separator/>
      </w:r>
    </w:p>
  </w:endnote>
  <w:endnote w:type="continuationSeparator" w:id="0">
    <w:p w:rsidR="009C75A7" w:rsidRDefault="009C75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ms Rmn">
    <w:panose1 w:val="02020603040505020304"/>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TimesNew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inherit">
    <w:altName w:val="Cambria"/>
    <w:panose1 w:val="00000000000000000000"/>
    <w:charset w:val="00"/>
    <w:family w:val="roman"/>
    <w:notTrueType/>
    <w:pitch w:val="default"/>
  </w:font>
  <w:font w:name="맑은 고딕">
    <w:panose1 w:val="020B0503020000020004"/>
    <w:charset w:val="81"/>
    <w:family w:val="modern"/>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880" w:rsidRDefault="007D4880">
    <w:pPr>
      <w:pStyle w:val="ad"/>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880" w:rsidRDefault="007D4880">
    <w:pPr>
      <w:pStyle w:val="DefaultText"/>
      <w:widowControl/>
      <w:rPr>
        <w:caps/>
      </w:rPr>
    </w:pPr>
    <w:r>
      <w:rPr>
        <w:caps/>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880" w:rsidRDefault="007D4880">
    <w:pPr>
      <w:pStyle w:val="ad"/>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75A7" w:rsidRDefault="009C75A7">
      <w:r>
        <w:separator/>
      </w:r>
    </w:p>
  </w:footnote>
  <w:footnote w:type="continuationSeparator" w:id="0">
    <w:p w:rsidR="009C75A7" w:rsidRDefault="009C75A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880" w:rsidRDefault="007D4880">
    <w:pPr>
      <w:pStyle w:val="ac"/>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880" w:rsidRDefault="007D4880">
    <w:pPr>
      <w:pStyle w:val="DefaultText"/>
      <w:widowControl/>
    </w:pPr>
  </w:p>
  <w:p w:rsidR="007D4880" w:rsidRDefault="007D4880">
    <w:pPr>
      <w:pStyle w:val="DefaultText"/>
      <w:widowControl/>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880" w:rsidRDefault="00962240" w:rsidP="00B31753">
    <w:pPr>
      <w:pStyle w:val="ac"/>
      <w:jc w:val="left"/>
    </w:pPr>
    <w:r>
      <w:rPr>
        <w:noProof/>
        <w:lang w:eastAsia="ko-KR"/>
      </w:rPr>
      <w:drawing>
        <wp:inline distT="0" distB="0" distL="0" distR="0">
          <wp:extent cx="900430" cy="808990"/>
          <wp:effectExtent l="0" t="0" r="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0430" cy="80899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45EB5"/>
    <w:multiLevelType w:val="hybridMultilevel"/>
    <w:tmpl w:val="647095C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6922FEE"/>
    <w:multiLevelType w:val="multilevel"/>
    <w:tmpl w:val="F39414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4873E5"/>
    <w:multiLevelType w:val="multilevel"/>
    <w:tmpl w:val="B1EC45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B08065E"/>
    <w:multiLevelType w:val="hybridMultilevel"/>
    <w:tmpl w:val="F9527FF4"/>
    <w:lvl w:ilvl="0" w:tplc="4BC64C72">
      <w:start w:val="1"/>
      <w:numFmt w:val="bullet"/>
      <w:lvlText w:val=""/>
      <w:lvlJc w:val="left"/>
      <w:pPr>
        <w:tabs>
          <w:tab w:val="num" w:pos="720"/>
        </w:tabs>
        <w:ind w:left="720" w:hanging="360"/>
      </w:pPr>
      <w:rPr>
        <w:rFonts w:ascii="Symbol" w:hAnsi="Symbol" w:hint="default"/>
        <w:sz w:val="20"/>
      </w:rPr>
    </w:lvl>
    <w:lvl w:ilvl="1" w:tplc="287EC01A" w:tentative="1">
      <w:start w:val="1"/>
      <w:numFmt w:val="bullet"/>
      <w:lvlText w:val="o"/>
      <w:lvlJc w:val="left"/>
      <w:pPr>
        <w:tabs>
          <w:tab w:val="num" w:pos="1440"/>
        </w:tabs>
        <w:ind w:left="1440" w:hanging="360"/>
      </w:pPr>
      <w:rPr>
        <w:rFonts w:ascii="Courier New" w:hAnsi="Courier New" w:hint="default"/>
        <w:sz w:val="20"/>
      </w:rPr>
    </w:lvl>
    <w:lvl w:ilvl="2" w:tplc="514AE8A8" w:tentative="1">
      <w:start w:val="1"/>
      <w:numFmt w:val="bullet"/>
      <w:lvlText w:val=""/>
      <w:lvlJc w:val="left"/>
      <w:pPr>
        <w:tabs>
          <w:tab w:val="num" w:pos="2160"/>
        </w:tabs>
        <w:ind w:left="2160" w:hanging="360"/>
      </w:pPr>
      <w:rPr>
        <w:rFonts w:ascii="Wingdings" w:hAnsi="Wingdings" w:hint="default"/>
        <w:sz w:val="20"/>
      </w:rPr>
    </w:lvl>
    <w:lvl w:ilvl="3" w:tplc="24EAA052" w:tentative="1">
      <w:start w:val="1"/>
      <w:numFmt w:val="bullet"/>
      <w:lvlText w:val=""/>
      <w:lvlJc w:val="left"/>
      <w:pPr>
        <w:tabs>
          <w:tab w:val="num" w:pos="2880"/>
        </w:tabs>
        <w:ind w:left="2880" w:hanging="360"/>
      </w:pPr>
      <w:rPr>
        <w:rFonts w:ascii="Wingdings" w:hAnsi="Wingdings" w:hint="default"/>
        <w:sz w:val="20"/>
      </w:rPr>
    </w:lvl>
    <w:lvl w:ilvl="4" w:tplc="124AE614" w:tentative="1">
      <w:start w:val="1"/>
      <w:numFmt w:val="bullet"/>
      <w:lvlText w:val=""/>
      <w:lvlJc w:val="left"/>
      <w:pPr>
        <w:tabs>
          <w:tab w:val="num" w:pos="3600"/>
        </w:tabs>
        <w:ind w:left="3600" w:hanging="360"/>
      </w:pPr>
      <w:rPr>
        <w:rFonts w:ascii="Wingdings" w:hAnsi="Wingdings" w:hint="default"/>
        <w:sz w:val="20"/>
      </w:rPr>
    </w:lvl>
    <w:lvl w:ilvl="5" w:tplc="5508A710" w:tentative="1">
      <w:start w:val="1"/>
      <w:numFmt w:val="bullet"/>
      <w:lvlText w:val=""/>
      <w:lvlJc w:val="left"/>
      <w:pPr>
        <w:tabs>
          <w:tab w:val="num" w:pos="4320"/>
        </w:tabs>
        <w:ind w:left="4320" w:hanging="360"/>
      </w:pPr>
      <w:rPr>
        <w:rFonts w:ascii="Wingdings" w:hAnsi="Wingdings" w:hint="default"/>
        <w:sz w:val="20"/>
      </w:rPr>
    </w:lvl>
    <w:lvl w:ilvl="6" w:tplc="B71AD0C2" w:tentative="1">
      <w:start w:val="1"/>
      <w:numFmt w:val="bullet"/>
      <w:lvlText w:val=""/>
      <w:lvlJc w:val="left"/>
      <w:pPr>
        <w:tabs>
          <w:tab w:val="num" w:pos="5040"/>
        </w:tabs>
        <w:ind w:left="5040" w:hanging="360"/>
      </w:pPr>
      <w:rPr>
        <w:rFonts w:ascii="Wingdings" w:hAnsi="Wingdings" w:hint="default"/>
        <w:sz w:val="20"/>
      </w:rPr>
    </w:lvl>
    <w:lvl w:ilvl="7" w:tplc="560C989E" w:tentative="1">
      <w:start w:val="1"/>
      <w:numFmt w:val="bullet"/>
      <w:lvlText w:val=""/>
      <w:lvlJc w:val="left"/>
      <w:pPr>
        <w:tabs>
          <w:tab w:val="num" w:pos="5760"/>
        </w:tabs>
        <w:ind w:left="5760" w:hanging="360"/>
      </w:pPr>
      <w:rPr>
        <w:rFonts w:ascii="Wingdings" w:hAnsi="Wingdings" w:hint="default"/>
        <w:sz w:val="20"/>
      </w:rPr>
    </w:lvl>
    <w:lvl w:ilvl="8" w:tplc="90188710"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F8D436F"/>
    <w:multiLevelType w:val="hybridMultilevel"/>
    <w:tmpl w:val="CD6656B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41686F65"/>
    <w:multiLevelType w:val="multilevel"/>
    <w:tmpl w:val="957419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39C01DE"/>
    <w:multiLevelType w:val="multilevel"/>
    <w:tmpl w:val="924615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F9A1152"/>
    <w:multiLevelType w:val="hybridMultilevel"/>
    <w:tmpl w:val="A8E85E66"/>
    <w:lvl w:ilvl="0" w:tplc="3AC27EB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6BF44FEF"/>
    <w:multiLevelType w:val="hybridMultilevel"/>
    <w:tmpl w:val="7012BE16"/>
    <w:lvl w:ilvl="0" w:tplc="DF22A4A2">
      <w:start w:val="1"/>
      <w:numFmt w:val="bullet"/>
      <w:lvlText w:val=""/>
      <w:lvlJc w:val="left"/>
      <w:pPr>
        <w:tabs>
          <w:tab w:val="num" w:pos="720"/>
        </w:tabs>
        <w:ind w:left="720" w:hanging="360"/>
      </w:pPr>
      <w:rPr>
        <w:rFonts w:ascii="Symbol" w:hAnsi="Symbol" w:hint="default"/>
        <w:sz w:val="20"/>
      </w:rPr>
    </w:lvl>
    <w:lvl w:ilvl="1" w:tplc="44F4AC4A" w:tentative="1">
      <w:start w:val="1"/>
      <w:numFmt w:val="bullet"/>
      <w:lvlText w:val="o"/>
      <w:lvlJc w:val="left"/>
      <w:pPr>
        <w:tabs>
          <w:tab w:val="num" w:pos="1440"/>
        </w:tabs>
        <w:ind w:left="1440" w:hanging="360"/>
      </w:pPr>
      <w:rPr>
        <w:rFonts w:ascii="Courier New" w:hAnsi="Courier New" w:hint="default"/>
        <w:sz w:val="20"/>
      </w:rPr>
    </w:lvl>
    <w:lvl w:ilvl="2" w:tplc="2AAC7A44" w:tentative="1">
      <w:start w:val="1"/>
      <w:numFmt w:val="bullet"/>
      <w:lvlText w:val=""/>
      <w:lvlJc w:val="left"/>
      <w:pPr>
        <w:tabs>
          <w:tab w:val="num" w:pos="2160"/>
        </w:tabs>
        <w:ind w:left="2160" w:hanging="360"/>
      </w:pPr>
      <w:rPr>
        <w:rFonts w:ascii="Wingdings" w:hAnsi="Wingdings" w:hint="default"/>
        <w:sz w:val="20"/>
      </w:rPr>
    </w:lvl>
    <w:lvl w:ilvl="3" w:tplc="12F0BD94" w:tentative="1">
      <w:start w:val="1"/>
      <w:numFmt w:val="bullet"/>
      <w:lvlText w:val=""/>
      <w:lvlJc w:val="left"/>
      <w:pPr>
        <w:tabs>
          <w:tab w:val="num" w:pos="2880"/>
        </w:tabs>
        <w:ind w:left="2880" w:hanging="360"/>
      </w:pPr>
      <w:rPr>
        <w:rFonts w:ascii="Wingdings" w:hAnsi="Wingdings" w:hint="default"/>
        <w:sz w:val="20"/>
      </w:rPr>
    </w:lvl>
    <w:lvl w:ilvl="4" w:tplc="661CDA4E" w:tentative="1">
      <w:start w:val="1"/>
      <w:numFmt w:val="bullet"/>
      <w:lvlText w:val=""/>
      <w:lvlJc w:val="left"/>
      <w:pPr>
        <w:tabs>
          <w:tab w:val="num" w:pos="3600"/>
        </w:tabs>
        <w:ind w:left="3600" w:hanging="360"/>
      </w:pPr>
      <w:rPr>
        <w:rFonts w:ascii="Wingdings" w:hAnsi="Wingdings" w:hint="default"/>
        <w:sz w:val="20"/>
      </w:rPr>
    </w:lvl>
    <w:lvl w:ilvl="5" w:tplc="90BABCF4" w:tentative="1">
      <w:start w:val="1"/>
      <w:numFmt w:val="bullet"/>
      <w:lvlText w:val=""/>
      <w:lvlJc w:val="left"/>
      <w:pPr>
        <w:tabs>
          <w:tab w:val="num" w:pos="4320"/>
        </w:tabs>
        <w:ind w:left="4320" w:hanging="360"/>
      </w:pPr>
      <w:rPr>
        <w:rFonts w:ascii="Wingdings" w:hAnsi="Wingdings" w:hint="default"/>
        <w:sz w:val="20"/>
      </w:rPr>
    </w:lvl>
    <w:lvl w:ilvl="6" w:tplc="85CC4F4A" w:tentative="1">
      <w:start w:val="1"/>
      <w:numFmt w:val="bullet"/>
      <w:lvlText w:val=""/>
      <w:lvlJc w:val="left"/>
      <w:pPr>
        <w:tabs>
          <w:tab w:val="num" w:pos="5040"/>
        </w:tabs>
        <w:ind w:left="5040" w:hanging="360"/>
      </w:pPr>
      <w:rPr>
        <w:rFonts w:ascii="Wingdings" w:hAnsi="Wingdings" w:hint="default"/>
        <w:sz w:val="20"/>
      </w:rPr>
    </w:lvl>
    <w:lvl w:ilvl="7" w:tplc="3C74BD74" w:tentative="1">
      <w:start w:val="1"/>
      <w:numFmt w:val="bullet"/>
      <w:lvlText w:val=""/>
      <w:lvlJc w:val="left"/>
      <w:pPr>
        <w:tabs>
          <w:tab w:val="num" w:pos="5760"/>
        </w:tabs>
        <w:ind w:left="5760" w:hanging="360"/>
      </w:pPr>
      <w:rPr>
        <w:rFonts w:ascii="Wingdings" w:hAnsi="Wingdings" w:hint="default"/>
        <w:sz w:val="20"/>
      </w:rPr>
    </w:lvl>
    <w:lvl w:ilvl="8" w:tplc="A33832BE"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46D3F18"/>
    <w:multiLevelType w:val="multilevel"/>
    <w:tmpl w:val="5F2C7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8"/>
  </w:num>
  <w:num w:numId="3">
    <w:abstractNumId w:val="7"/>
  </w:num>
  <w:num w:numId="4">
    <w:abstractNumId w:val="0"/>
  </w:num>
  <w:num w:numId="5">
    <w:abstractNumId w:val="4"/>
  </w:num>
  <w:num w:numId="6">
    <w:abstractNumId w:val="2"/>
  </w:num>
  <w:num w:numId="7">
    <w:abstractNumId w:val="9"/>
  </w:num>
  <w:num w:numId="8">
    <w:abstractNumId w:val="1"/>
  </w:num>
  <w:num w:numId="9">
    <w:abstractNumId w:val="5"/>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49">
      <o:colormru v:ext="edit" colors="#039,#06c,#66f,#669,#c00,maroon"/>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1F60"/>
    <w:rsid w:val="00003234"/>
    <w:rsid w:val="00004CED"/>
    <w:rsid w:val="0000567F"/>
    <w:rsid w:val="000124C7"/>
    <w:rsid w:val="00013AE4"/>
    <w:rsid w:val="0001676B"/>
    <w:rsid w:val="000169B8"/>
    <w:rsid w:val="00017DAC"/>
    <w:rsid w:val="000222E7"/>
    <w:rsid w:val="00023973"/>
    <w:rsid w:val="00024C01"/>
    <w:rsid w:val="00032E6B"/>
    <w:rsid w:val="000363E5"/>
    <w:rsid w:val="000378CC"/>
    <w:rsid w:val="000537B8"/>
    <w:rsid w:val="00056BC3"/>
    <w:rsid w:val="00060023"/>
    <w:rsid w:val="000733B2"/>
    <w:rsid w:val="0007414B"/>
    <w:rsid w:val="00077CE9"/>
    <w:rsid w:val="00082A6F"/>
    <w:rsid w:val="00083AEF"/>
    <w:rsid w:val="00086C5F"/>
    <w:rsid w:val="0009255D"/>
    <w:rsid w:val="00094E14"/>
    <w:rsid w:val="000A2AE8"/>
    <w:rsid w:val="000A5A5B"/>
    <w:rsid w:val="000A7D36"/>
    <w:rsid w:val="000A7FBC"/>
    <w:rsid w:val="000C1EFA"/>
    <w:rsid w:val="000D2CFB"/>
    <w:rsid w:val="000E4C30"/>
    <w:rsid w:val="000E6A1F"/>
    <w:rsid w:val="000E6C50"/>
    <w:rsid w:val="000E6CDC"/>
    <w:rsid w:val="000E7829"/>
    <w:rsid w:val="000F2728"/>
    <w:rsid w:val="000F36CB"/>
    <w:rsid w:val="000F485D"/>
    <w:rsid w:val="000F4C52"/>
    <w:rsid w:val="000F5FDC"/>
    <w:rsid w:val="001002E5"/>
    <w:rsid w:val="001066A7"/>
    <w:rsid w:val="00107DBD"/>
    <w:rsid w:val="00117D3B"/>
    <w:rsid w:val="00126EFC"/>
    <w:rsid w:val="00126F83"/>
    <w:rsid w:val="00130FD8"/>
    <w:rsid w:val="001438D2"/>
    <w:rsid w:val="0015189F"/>
    <w:rsid w:val="001521FE"/>
    <w:rsid w:val="001538FB"/>
    <w:rsid w:val="00153EC6"/>
    <w:rsid w:val="00154684"/>
    <w:rsid w:val="00161515"/>
    <w:rsid w:val="00161A2C"/>
    <w:rsid w:val="00191287"/>
    <w:rsid w:val="001A03F1"/>
    <w:rsid w:val="001B0A5F"/>
    <w:rsid w:val="001B1445"/>
    <w:rsid w:val="001B1E82"/>
    <w:rsid w:val="001C57AB"/>
    <w:rsid w:val="001C76DB"/>
    <w:rsid w:val="001D0180"/>
    <w:rsid w:val="001D0784"/>
    <w:rsid w:val="001E0397"/>
    <w:rsid w:val="001E129B"/>
    <w:rsid w:val="001E20FF"/>
    <w:rsid w:val="001E5D51"/>
    <w:rsid w:val="001F171F"/>
    <w:rsid w:val="001F3547"/>
    <w:rsid w:val="001F666B"/>
    <w:rsid w:val="00200A03"/>
    <w:rsid w:val="00200BC3"/>
    <w:rsid w:val="002108A6"/>
    <w:rsid w:val="00210C40"/>
    <w:rsid w:val="002112DB"/>
    <w:rsid w:val="002123A5"/>
    <w:rsid w:val="002168C9"/>
    <w:rsid w:val="00221EBF"/>
    <w:rsid w:val="00223CEC"/>
    <w:rsid w:val="00232551"/>
    <w:rsid w:val="00241880"/>
    <w:rsid w:val="00251509"/>
    <w:rsid w:val="00260E5E"/>
    <w:rsid w:val="00266DDF"/>
    <w:rsid w:val="00266F40"/>
    <w:rsid w:val="00271B49"/>
    <w:rsid w:val="00275865"/>
    <w:rsid w:val="00287637"/>
    <w:rsid w:val="002900E8"/>
    <w:rsid w:val="00290697"/>
    <w:rsid w:val="002A0EB6"/>
    <w:rsid w:val="002A21AA"/>
    <w:rsid w:val="002A4258"/>
    <w:rsid w:val="002A5765"/>
    <w:rsid w:val="002A7A09"/>
    <w:rsid w:val="002B440C"/>
    <w:rsid w:val="002B6FE1"/>
    <w:rsid w:val="002C13CD"/>
    <w:rsid w:val="002C75D1"/>
    <w:rsid w:val="002D0B00"/>
    <w:rsid w:val="002D5CDB"/>
    <w:rsid w:val="002D7285"/>
    <w:rsid w:val="002E0B68"/>
    <w:rsid w:val="002E7667"/>
    <w:rsid w:val="002F366B"/>
    <w:rsid w:val="002F691D"/>
    <w:rsid w:val="002F72AA"/>
    <w:rsid w:val="00300C57"/>
    <w:rsid w:val="0030143D"/>
    <w:rsid w:val="00301DD1"/>
    <w:rsid w:val="00306A60"/>
    <w:rsid w:val="003139AC"/>
    <w:rsid w:val="00317F3E"/>
    <w:rsid w:val="00321287"/>
    <w:rsid w:val="003215A9"/>
    <w:rsid w:val="003228A8"/>
    <w:rsid w:val="00331E2D"/>
    <w:rsid w:val="003411C6"/>
    <w:rsid w:val="0034450F"/>
    <w:rsid w:val="00347E85"/>
    <w:rsid w:val="0035378B"/>
    <w:rsid w:val="0036080F"/>
    <w:rsid w:val="00364B4B"/>
    <w:rsid w:val="003710C0"/>
    <w:rsid w:val="0038202B"/>
    <w:rsid w:val="00385161"/>
    <w:rsid w:val="003923B5"/>
    <w:rsid w:val="0039361C"/>
    <w:rsid w:val="003C00F6"/>
    <w:rsid w:val="003C0F39"/>
    <w:rsid w:val="003C26BD"/>
    <w:rsid w:val="003C5E50"/>
    <w:rsid w:val="003D05E8"/>
    <w:rsid w:val="003D7052"/>
    <w:rsid w:val="003D7C66"/>
    <w:rsid w:val="003E2A4E"/>
    <w:rsid w:val="003E377F"/>
    <w:rsid w:val="003E4421"/>
    <w:rsid w:val="003F7EBD"/>
    <w:rsid w:val="004052FB"/>
    <w:rsid w:val="00405781"/>
    <w:rsid w:val="00410CD2"/>
    <w:rsid w:val="00413F56"/>
    <w:rsid w:val="0042151D"/>
    <w:rsid w:val="00423B98"/>
    <w:rsid w:val="00432349"/>
    <w:rsid w:val="00432668"/>
    <w:rsid w:val="00435BC0"/>
    <w:rsid w:val="00436073"/>
    <w:rsid w:val="00437241"/>
    <w:rsid w:val="00440071"/>
    <w:rsid w:val="00440837"/>
    <w:rsid w:val="00445B6C"/>
    <w:rsid w:val="0045242D"/>
    <w:rsid w:val="004531F9"/>
    <w:rsid w:val="00463147"/>
    <w:rsid w:val="00465330"/>
    <w:rsid w:val="00471FD8"/>
    <w:rsid w:val="00473B7D"/>
    <w:rsid w:val="0048619C"/>
    <w:rsid w:val="0049050D"/>
    <w:rsid w:val="00491F15"/>
    <w:rsid w:val="004A100B"/>
    <w:rsid w:val="004A28E9"/>
    <w:rsid w:val="004A41E8"/>
    <w:rsid w:val="004A51CB"/>
    <w:rsid w:val="004A5326"/>
    <w:rsid w:val="004B3AA9"/>
    <w:rsid w:val="004B42B4"/>
    <w:rsid w:val="004B6F48"/>
    <w:rsid w:val="004B7E57"/>
    <w:rsid w:val="004D0E1D"/>
    <w:rsid w:val="004D127A"/>
    <w:rsid w:val="004D1EA4"/>
    <w:rsid w:val="004D3ADF"/>
    <w:rsid w:val="004D5774"/>
    <w:rsid w:val="004D67FA"/>
    <w:rsid w:val="004E00B7"/>
    <w:rsid w:val="004E13CC"/>
    <w:rsid w:val="004F4DBE"/>
    <w:rsid w:val="00506365"/>
    <w:rsid w:val="00510239"/>
    <w:rsid w:val="00510C44"/>
    <w:rsid w:val="0052453B"/>
    <w:rsid w:val="005314ED"/>
    <w:rsid w:val="00532C2D"/>
    <w:rsid w:val="0054071D"/>
    <w:rsid w:val="005456C7"/>
    <w:rsid w:val="005539E7"/>
    <w:rsid w:val="0055536A"/>
    <w:rsid w:val="0055696A"/>
    <w:rsid w:val="005608BC"/>
    <w:rsid w:val="00560DF5"/>
    <w:rsid w:val="00561547"/>
    <w:rsid w:val="0056203E"/>
    <w:rsid w:val="005824DC"/>
    <w:rsid w:val="00585C76"/>
    <w:rsid w:val="0058736C"/>
    <w:rsid w:val="005874C9"/>
    <w:rsid w:val="00593228"/>
    <w:rsid w:val="005A61F5"/>
    <w:rsid w:val="005A6539"/>
    <w:rsid w:val="005A6CB4"/>
    <w:rsid w:val="005B1C26"/>
    <w:rsid w:val="005C2A85"/>
    <w:rsid w:val="005D0ED3"/>
    <w:rsid w:val="005D20E2"/>
    <w:rsid w:val="005D4912"/>
    <w:rsid w:val="005D7F83"/>
    <w:rsid w:val="005F21CD"/>
    <w:rsid w:val="005F31DA"/>
    <w:rsid w:val="0061392D"/>
    <w:rsid w:val="00613BAF"/>
    <w:rsid w:val="00615477"/>
    <w:rsid w:val="006161EB"/>
    <w:rsid w:val="00621409"/>
    <w:rsid w:val="0062457B"/>
    <w:rsid w:val="00627017"/>
    <w:rsid w:val="006274BB"/>
    <w:rsid w:val="00630B46"/>
    <w:rsid w:val="006325AF"/>
    <w:rsid w:val="00642F48"/>
    <w:rsid w:val="00654BB5"/>
    <w:rsid w:val="00657D86"/>
    <w:rsid w:val="00680138"/>
    <w:rsid w:val="006970E7"/>
    <w:rsid w:val="006A18B3"/>
    <w:rsid w:val="006B470F"/>
    <w:rsid w:val="006B6999"/>
    <w:rsid w:val="006C2320"/>
    <w:rsid w:val="006C3F3C"/>
    <w:rsid w:val="006C4203"/>
    <w:rsid w:val="006C42B5"/>
    <w:rsid w:val="006C4BC9"/>
    <w:rsid w:val="006C5BA6"/>
    <w:rsid w:val="006C64B1"/>
    <w:rsid w:val="006C7AE4"/>
    <w:rsid w:val="006D0719"/>
    <w:rsid w:val="006D131D"/>
    <w:rsid w:val="006D3CC0"/>
    <w:rsid w:val="006D4D9A"/>
    <w:rsid w:val="006E55A6"/>
    <w:rsid w:val="006E62D1"/>
    <w:rsid w:val="006F047B"/>
    <w:rsid w:val="006F5E7C"/>
    <w:rsid w:val="007016E4"/>
    <w:rsid w:val="00707D3B"/>
    <w:rsid w:val="00713427"/>
    <w:rsid w:val="00716BFB"/>
    <w:rsid w:val="007171D7"/>
    <w:rsid w:val="0072001B"/>
    <w:rsid w:val="007200E7"/>
    <w:rsid w:val="00723149"/>
    <w:rsid w:val="00731FA7"/>
    <w:rsid w:val="00743D1C"/>
    <w:rsid w:val="00744D1C"/>
    <w:rsid w:val="00755163"/>
    <w:rsid w:val="007620C7"/>
    <w:rsid w:val="007633C5"/>
    <w:rsid w:val="00763C6A"/>
    <w:rsid w:val="00765DD8"/>
    <w:rsid w:val="00774CFA"/>
    <w:rsid w:val="00775D3D"/>
    <w:rsid w:val="0078060A"/>
    <w:rsid w:val="00780E11"/>
    <w:rsid w:val="007B1B6A"/>
    <w:rsid w:val="007B4B82"/>
    <w:rsid w:val="007C3447"/>
    <w:rsid w:val="007D28C9"/>
    <w:rsid w:val="007D4880"/>
    <w:rsid w:val="007D48AE"/>
    <w:rsid w:val="007F28C1"/>
    <w:rsid w:val="00803BAA"/>
    <w:rsid w:val="008143B8"/>
    <w:rsid w:val="00824E8E"/>
    <w:rsid w:val="008253CA"/>
    <w:rsid w:val="00831451"/>
    <w:rsid w:val="00833AE7"/>
    <w:rsid w:val="00840CEF"/>
    <w:rsid w:val="00841339"/>
    <w:rsid w:val="0084136B"/>
    <w:rsid w:val="008516E7"/>
    <w:rsid w:val="00855506"/>
    <w:rsid w:val="0086623D"/>
    <w:rsid w:val="008709E3"/>
    <w:rsid w:val="00870F41"/>
    <w:rsid w:val="008722BA"/>
    <w:rsid w:val="008723F9"/>
    <w:rsid w:val="008732CA"/>
    <w:rsid w:val="008732D8"/>
    <w:rsid w:val="0087424E"/>
    <w:rsid w:val="0088160D"/>
    <w:rsid w:val="008901F9"/>
    <w:rsid w:val="008962CD"/>
    <w:rsid w:val="008A5763"/>
    <w:rsid w:val="008C56E5"/>
    <w:rsid w:val="008C6545"/>
    <w:rsid w:val="008D279E"/>
    <w:rsid w:val="008E35C1"/>
    <w:rsid w:val="008E390E"/>
    <w:rsid w:val="008E51B0"/>
    <w:rsid w:val="008E5349"/>
    <w:rsid w:val="008E56E0"/>
    <w:rsid w:val="008F1895"/>
    <w:rsid w:val="008F6E3C"/>
    <w:rsid w:val="00903A5A"/>
    <w:rsid w:val="00906B3D"/>
    <w:rsid w:val="00910079"/>
    <w:rsid w:val="00913A42"/>
    <w:rsid w:val="00917A7B"/>
    <w:rsid w:val="009206AD"/>
    <w:rsid w:val="00924D34"/>
    <w:rsid w:val="0092709B"/>
    <w:rsid w:val="00940AA9"/>
    <w:rsid w:val="00944FF0"/>
    <w:rsid w:val="00951572"/>
    <w:rsid w:val="009605A7"/>
    <w:rsid w:val="00962240"/>
    <w:rsid w:val="009639C0"/>
    <w:rsid w:val="0097036C"/>
    <w:rsid w:val="0097516A"/>
    <w:rsid w:val="00975C1E"/>
    <w:rsid w:val="009765D4"/>
    <w:rsid w:val="0099029D"/>
    <w:rsid w:val="009931B5"/>
    <w:rsid w:val="0099417A"/>
    <w:rsid w:val="00994C4D"/>
    <w:rsid w:val="009A1C87"/>
    <w:rsid w:val="009A4DE1"/>
    <w:rsid w:val="009A664A"/>
    <w:rsid w:val="009B02EC"/>
    <w:rsid w:val="009B246F"/>
    <w:rsid w:val="009B31D9"/>
    <w:rsid w:val="009B34A8"/>
    <w:rsid w:val="009B525D"/>
    <w:rsid w:val="009B7A8F"/>
    <w:rsid w:val="009C4642"/>
    <w:rsid w:val="009C75A7"/>
    <w:rsid w:val="009F05B1"/>
    <w:rsid w:val="009F1A66"/>
    <w:rsid w:val="00A0334F"/>
    <w:rsid w:val="00A14ABC"/>
    <w:rsid w:val="00A22CC8"/>
    <w:rsid w:val="00A26282"/>
    <w:rsid w:val="00A30A3B"/>
    <w:rsid w:val="00A343E5"/>
    <w:rsid w:val="00A3588B"/>
    <w:rsid w:val="00A462E2"/>
    <w:rsid w:val="00A56A98"/>
    <w:rsid w:val="00A57776"/>
    <w:rsid w:val="00A61A51"/>
    <w:rsid w:val="00A62E79"/>
    <w:rsid w:val="00A64E49"/>
    <w:rsid w:val="00A71919"/>
    <w:rsid w:val="00A7321A"/>
    <w:rsid w:val="00A90669"/>
    <w:rsid w:val="00A9260E"/>
    <w:rsid w:val="00A92AF9"/>
    <w:rsid w:val="00A94D96"/>
    <w:rsid w:val="00AA2EC5"/>
    <w:rsid w:val="00AA4CF5"/>
    <w:rsid w:val="00AA55E4"/>
    <w:rsid w:val="00AA5EB8"/>
    <w:rsid w:val="00AA73BC"/>
    <w:rsid w:val="00AA7550"/>
    <w:rsid w:val="00AB22E6"/>
    <w:rsid w:val="00AB7DD5"/>
    <w:rsid w:val="00AC3C6C"/>
    <w:rsid w:val="00AC47A1"/>
    <w:rsid w:val="00AD62A0"/>
    <w:rsid w:val="00AE0FB1"/>
    <w:rsid w:val="00AE305B"/>
    <w:rsid w:val="00AF0BC1"/>
    <w:rsid w:val="00AF5569"/>
    <w:rsid w:val="00B109CF"/>
    <w:rsid w:val="00B12FC9"/>
    <w:rsid w:val="00B161D6"/>
    <w:rsid w:val="00B2083C"/>
    <w:rsid w:val="00B24574"/>
    <w:rsid w:val="00B26BD1"/>
    <w:rsid w:val="00B31753"/>
    <w:rsid w:val="00B45A7D"/>
    <w:rsid w:val="00B5599A"/>
    <w:rsid w:val="00B61F5D"/>
    <w:rsid w:val="00B620F2"/>
    <w:rsid w:val="00B64528"/>
    <w:rsid w:val="00B6554E"/>
    <w:rsid w:val="00B706DF"/>
    <w:rsid w:val="00B71329"/>
    <w:rsid w:val="00B77468"/>
    <w:rsid w:val="00B96EE4"/>
    <w:rsid w:val="00B9763E"/>
    <w:rsid w:val="00BA4112"/>
    <w:rsid w:val="00BB0144"/>
    <w:rsid w:val="00BB1F60"/>
    <w:rsid w:val="00BC11B9"/>
    <w:rsid w:val="00BC438F"/>
    <w:rsid w:val="00BD5020"/>
    <w:rsid w:val="00BD7866"/>
    <w:rsid w:val="00BE6EB6"/>
    <w:rsid w:val="00BF61F5"/>
    <w:rsid w:val="00C30679"/>
    <w:rsid w:val="00C31C72"/>
    <w:rsid w:val="00C32C9A"/>
    <w:rsid w:val="00C33563"/>
    <w:rsid w:val="00C34D28"/>
    <w:rsid w:val="00C4739A"/>
    <w:rsid w:val="00C518F6"/>
    <w:rsid w:val="00C567BE"/>
    <w:rsid w:val="00C631E2"/>
    <w:rsid w:val="00C665B8"/>
    <w:rsid w:val="00C77A7A"/>
    <w:rsid w:val="00C83E8E"/>
    <w:rsid w:val="00C85E13"/>
    <w:rsid w:val="00C90D9C"/>
    <w:rsid w:val="00C92069"/>
    <w:rsid w:val="00CA1C35"/>
    <w:rsid w:val="00CB4096"/>
    <w:rsid w:val="00CC1F72"/>
    <w:rsid w:val="00CC4ABC"/>
    <w:rsid w:val="00CD0303"/>
    <w:rsid w:val="00CD2F21"/>
    <w:rsid w:val="00CD3F2C"/>
    <w:rsid w:val="00CD6C0E"/>
    <w:rsid w:val="00CE77A3"/>
    <w:rsid w:val="00CF4897"/>
    <w:rsid w:val="00CF7CAA"/>
    <w:rsid w:val="00D01CF7"/>
    <w:rsid w:val="00D02114"/>
    <w:rsid w:val="00D03CFD"/>
    <w:rsid w:val="00D07A05"/>
    <w:rsid w:val="00D16440"/>
    <w:rsid w:val="00D21497"/>
    <w:rsid w:val="00D246BF"/>
    <w:rsid w:val="00D253C2"/>
    <w:rsid w:val="00D256A5"/>
    <w:rsid w:val="00D262EA"/>
    <w:rsid w:val="00D349F1"/>
    <w:rsid w:val="00D34ECC"/>
    <w:rsid w:val="00D36363"/>
    <w:rsid w:val="00D36A82"/>
    <w:rsid w:val="00D37E9A"/>
    <w:rsid w:val="00D37F51"/>
    <w:rsid w:val="00D46216"/>
    <w:rsid w:val="00D46A52"/>
    <w:rsid w:val="00D523D5"/>
    <w:rsid w:val="00D60DC0"/>
    <w:rsid w:val="00D64997"/>
    <w:rsid w:val="00D6592A"/>
    <w:rsid w:val="00D715BD"/>
    <w:rsid w:val="00D74503"/>
    <w:rsid w:val="00D752A6"/>
    <w:rsid w:val="00D84162"/>
    <w:rsid w:val="00D85754"/>
    <w:rsid w:val="00D86000"/>
    <w:rsid w:val="00D91B4E"/>
    <w:rsid w:val="00D923CE"/>
    <w:rsid w:val="00D93DD9"/>
    <w:rsid w:val="00DB33FA"/>
    <w:rsid w:val="00DC0324"/>
    <w:rsid w:val="00DC7339"/>
    <w:rsid w:val="00DD4261"/>
    <w:rsid w:val="00DF0961"/>
    <w:rsid w:val="00E10149"/>
    <w:rsid w:val="00E10DF9"/>
    <w:rsid w:val="00E141A8"/>
    <w:rsid w:val="00E37E4D"/>
    <w:rsid w:val="00E40500"/>
    <w:rsid w:val="00E53311"/>
    <w:rsid w:val="00E607F4"/>
    <w:rsid w:val="00E63C4C"/>
    <w:rsid w:val="00E724F3"/>
    <w:rsid w:val="00E73266"/>
    <w:rsid w:val="00E743D2"/>
    <w:rsid w:val="00E8082B"/>
    <w:rsid w:val="00E86AF5"/>
    <w:rsid w:val="00E96DF2"/>
    <w:rsid w:val="00EA2D19"/>
    <w:rsid w:val="00EA7C93"/>
    <w:rsid w:val="00EB3A1F"/>
    <w:rsid w:val="00ED02C9"/>
    <w:rsid w:val="00ED1045"/>
    <w:rsid w:val="00EE0FF6"/>
    <w:rsid w:val="00EE28F0"/>
    <w:rsid w:val="00F01091"/>
    <w:rsid w:val="00F048A1"/>
    <w:rsid w:val="00F14C04"/>
    <w:rsid w:val="00F15FBB"/>
    <w:rsid w:val="00F17A35"/>
    <w:rsid w:val="00F223B2"/>
    <w:rsid w:val="00F22EB8"/>
    <w:rsid w:val="00F25071"/>
    <w:rsid w:val="00F27D84"/>
    <w:rsid w:val="00F32334"/>
    <w:rsid w:val="00F32A62"/>
    <w:rsid w:val="00F3380C"/>
    <w:rsid w:val="00F35358"/>
    <w:rsid w:val="00F41C2F"/>
    <w:rsid w:val="00F57814"/>
    <w:rsid w:val="00F62600"/>
    <w:rsid w:val="00F65442"/>
    <w:rsid w:val="00F67046"/>
    <w:rsid w:val="00F80E82"/>
    <w:rsid w:val="00F81F7C"/>
    <w:rsid w:val="00F822F2"/>
    <w:rsid w:val="00F878B3"/>
    <w:rsid w:val="00F913AB"/>
    <w:rsid w:val="00F96441"/>
    <w:rsid w:val="00FB4E29"/>
    <w:rsid w:val="00FB61DD"/>
    <w:rsid w:val="00FC0397"/>
    <w:rsid w:val="00FC37B9"/>
    <w:rsid w:val="00FD6888"/>
    <w:rsid w:val="00FD6E00"/>
    <w:rsid w:val="00FE2084"/>
    <w:rsid w:val="00FE3A0B"/>
    <w:rsid w:val="00FE650C"/>
    <w:rsid w:val="00FF1CBF"/>
    <w:rsid w:val="00FF2B28"/>
    <w:rsid w:val="00FF34B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039,#06c,#66f,#669,#c00,maroon"/>
    </o:shapedefaults>
    <o:shapelayout v:ext="edit">
      <o:idmap v:ext="edit" data="1"/>
    </o:shapelayout>
  </w:shapeDefaults>
  <w:decimalSymbol w:val="."/>
  <w:listSeparator w:val=","/>
  <w15:chartTrackingRefBased/>
  <w15:docId w15:val="{93571B04-BC0D-4AF5-8716-56E8ACE66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ko-K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annotation reference" w:uiPriority="99"/>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tabs>
        <w:tab w:val="left" w:pos="5940"/>
      </w:tabs>
      <w:autoSpaceDE w:val="0"/>
      <w:autoSpaceDN w:val="0"/>
      <w:adjustRightInd w:val="0"/>
    </w:pPr>
    <w:rPr>
      <w:lang w:eastAsia="en-US"/>
    </w:rPr>
  </w:style>
  <w:style w:type="paragraph" w:styleId="1">
    <w:name w:val="heading 1"/>
    <w:basedOn w:val="a"/>
    <w:next w:val="a"/>
    <w:qFormat/>
    <w:pPr>
      <w:keepNext/>
      <w:jc w:val="both"/>
      <w:outlineLvl w:val="0"/>
    </w:pPr>
    <w:rPr>
      <w:sz w:val="24"/>
      <w:szCs w:val="24"/>
    </w:rPr>
  </w:style>
  <w:style w:type="paragraph" w:styleId="2">
    <w:name w:val="heading 2"/>
    <w:basedOn w:val="a"/>
    <w:next w:val="a"/>
    <w:qFormat/>
    <w:pPr>
      <w:keepNext/>
      <w:spacing w:line="240" w:lineRule="atLeast"/>
      <w:ind w:left="360"/>
      <w:outlineLvl w:val="1"/>
    </w:pPr>
    <w:rPr>
      <w:rFonts w:ascii="Times" w:hAnsi="Times" w:cs="Arial"/>
      <w:color w:val="000000"/>
      <w:sz w:val="24"/>
      <w:szCs w:val="22"/>
    </w:rPr>
  </w:style>
  <w:style w:type="paragraph" w:styleId="3">
    <w:name w:val="heading 3"/>
    <w:basedOn w:val="a"/>
    <w:next w:val="a"/>
    <w:qFormat/>
    <w:pPr>
      <w:keepNext/>
      <w:outlineLvl w:val="2"/>
    </w:pPr>
    <w:rPr>
      <w:i/>
      <w:iCs/>
      <w:sz w:val="24"/>
    </w:rPr>
  </w:style>
  <w:style w:type="paragraph" w:styleId="4">
    <w:name w:val="heading 4"/>
    <w:basedOn w:val="a"/>
    <w:next w:val="a"/>
    <w:qFormat/>
    <w:pPr>
      <w:keepNext/>
      <w:widowControl/>
      <w:tabs>
        <w:tab w:val="clear" w:pos="5940"/>
      </w:tabs>
      <w:spacing w:line="240" w:lineRule="atLeast"/>
      <w:outlineLvl w:val="3"/>
    </w:pPr>
    <w:rPr>
      <w:rFonts w:ascii="Times" w:hAnsi="Times"/>
      <w:i/>
      <w:caps/>
      <w:color w:val="000000"/>
      <w:sz w:val="22"/>
      <w:szCs w:val="24"/>
    </w:rPr>
  </w:style>
  <w:style w:type="paragraph" w:styleId="5">
    <w:name w:val="heading 5"/>
    <w:basedOn w:val="a"/>
    <w:next w:val="a"/>
    <w:qFormat/>
    <w:pPr>
      <w:keepNext/>
      <w:widowControl/>
      <w:tabs>
        <w:tab w:val="clear" w:pos="5940"/>
      </w:tabs>
      <w:spacing w:line="240" w:lineRule="atLeast"/>
      <w:outlineLvl w:val="4"/>
    </w:pPr>
    <w:rPr>
      <w:i/>
      <w:iCs/>
      <w:sz w:val="22"/>
    </w:rPr>
  </w:style>
  <w:style w:type="paragraph" w:styleId="6">
    <w:name w:val="heading 6"/>
    <w:basedOn w:val="a"/>
    <w:next w:val="a"/>
    <w:qFormat/>
    <w:pPr>
      <w:keepNext/>
      <w:widowControl/>
      <w:tabs>
        <w:tab w:val="clear" w:pos="5940"/>
      </w:tabs>
      <w:spacing w:line="240" w:lineRule="atLeast"/>
      <w:outlineLvl w:val="5"/>
    </w:pPr>
    <w:rPr>
      <w:rFonts w:ascii="Tms Rmn" w:hAnsi="Tms Rmn"/>
      <w:i/>
      <w:iCs/>
      <w:color w:val="000000"/>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Body Text"/>
    <w:basedOn w:val="a"/>
    <w:pPr>
      <w:jc w:val="both"/>
    </w:pPr>
    <w:rPr>
      <w:sz w:val="22"/>
      <w:szCs w:val="22"/>
    </w:rPr>
  </w:style>
  <w:style w:type="paragraph" w:customStyle="1" w:styleId="DefaultText1">
    <w:name w:val="Default Text:1"/>
    <w:basedOn w:val="a"/>
    <w:rPr>
      <w:sz w:val="24"/>
      <w:szCs w:val="24"/>
    </w:rPr>
  </w:style>
  <w:style w:type="paragraph" w:customStyle="1" w:styleId="Heading">
    <w:name w:val="Heading"/>
    <w:basedOn w:val="a"/>
    <w:rPr>
      <w:rFonts w:ascii="Helvetica" w:hAnsi="Helvetica"/>
      <w:sz w:val="18"/>
      <w:szCs w:val="18"/>
    </w:rPr>
  </w:style>
  <w:style w:type="paragraph" w:customStyle="1" w:styleId="NumberList">
    <w:name w:val="Number List"/>
    <w:basedOn w:val="a"/>
    <w:pPr>
      <w:ind w:left="360" w:hanging="360"/>
    </w:pPr>
    <w:rPr>
      <w:rFonts w:ascii="TimesNewRoman" w:hAnsi="TimesNewRoman"/>
    </w:rPr>
  </w:style>
  <w:style w:type="paragraph" w:customStyle="1" w:styleId="Bullet1">
    <w:name w:val="Bullet 1"/>
    <w:basedOn w:val="a"/>
    <w:pPr>
      <w:ind w:left="576" w:hanging="288"/>
    </w:pPr>
    <w:rPr>
      <w:rFonts w:ascii="TimesNewRoman" w:hAnsi="TimesNewRoman"/>
    </w:rPr>
  </w:style>
  <w:style w:type="paragraph" w:customStyle="1" w:styleId="Bullet">
    <w:name w:val="Bullet"/>
    <w:basedOn w:val="a"/>
    <w:pPr>
      <w:ind w:left="288" w:hanging="288"/>
    </w:pPr>
    <w:rPr>
      <w:rFonts w:ascii="TimesNewRoman" w:hAnsi="TimesNewRoman"/>
    </w:rPr>
  </w:style>
  <w:style w:type="paragraph" w:customStyle="1" w:styleId="DefaultText">
    <w:name w:val="Default Text"/>
    <w:basedOn w:val="a"/>
    <w:rPr>
      <w:sz w:val="24"/>
      <w:szCs w:val="24"/>
    </w:rPr>
  </w:style>
  <w:style w:type="paragraph" w:customStyle="1" w:styleId="InsideAddressName">
    <w:name w:val="Inside Address Name"/>
    <w:basedOn w:val="InsideAddress"/>
    <w:next w:val="InsideAddress"/>
    <w:pPr>
      <w:spacing w:before="220"/>
    </w:pPr>
  </w:style>
  <w:style w:type="paragraph" w:customStyle="1" w:styleId="InsideAddress">
    <w:name w:val="Inside Address"/>
    <w:basedOn w:val="a"/>
    <w:pPr>
      <w:widowControl/>
      <w:tabs>
        <w:tab w:val="clear" w:pos="5940"/>
      </w:tabs>
      <w:autoSpaceDE/>
      <w:autoSpaceDN/>
      <w:adjustRightInd/>
      <w:spacing w:line="220" w:lineRule="atLeast"/>
      <w:jc w:val="both"/>
    </w:pPr>
    <w:rPr>
      <w:rFonts w:ascii="Arial" w:hAnsi="Arial"/>
      <w:spacing w:val="-5"/>
    </w:rPr>
  </w:style>
  <w:style w:type="paragraph" w:styleId="a4">
    <w:name w:val="Salutation"/>
    <w:basedOn w:val="a"/>
    <w:next w:val="a"/>
    <w:pPr>
      <w:widowControl/>
      <w:tabs>
        <w:tab w:val="clear" w:pos="5940"/>
      </w:tabs>
      <w:autoSpaceDE/>
      <w:autoSpaceDN/>
      <w:adjustRightInd/>
      <w:spacing w:before="220" w:after="220" w:line="220" w:lineRule="atLeast"/>
    </w:pPr>
    <w:rPr>
      <w:rFonts w:ascii="Arial" w:hAnsi="Arial"/>
      <w:spacing w:val="-5"/>
    </w:rPr>
  </w:style>
  <w:style w:type="paragraph" w:styleId="a5">
    <w:name w:val="Closing"/>
    <w:basedOn w:val="a"/>
    <w:next w:val="a6"/>
    <w:pPr>
      <w:keepNext/>
      <w:widowControl/>
      <w:tabs>
        <w:tab w:val="clear" w:pos="5940"/>
      </w:tabs>
      <w:autoSpaceDE/>
      <w:autoSpaceDN/>
      <w:adjustRightInd/>
      <w:spacing w:after="60" w:line="220" w:lineRule="atLeast"/>
      <w:jc w:val="both"/>
    </w:pPr>
    <w:rPr>
      <w:rFonts w:ascii="Arial" w:hAnsi="Arial"/>
      <w:spacing w:val="-5"/>
    </w:rPr>
  </w:style>
  <w:style w:type="paragraph" w:styleId="a6">
    <w:name w:val="Signature"/>
    <w:basedOn w:val="a"/>
    <w:next w:val="a"/>
    <w:pPr>
      <w:keepNext/>
      <w:widowControl/>
      <w:tabs>
        <w:tab w:val="clear" w:pos="5940"/>
      </w:tabs>
      <w:autoSpaceDE/>
      <w:autoSpaceDN/>
      <w:adjustRightInd/>
      <w:spacing w:before="880" w:line="220" w:lineRule="atLeast"/>
    </w:pPr>
    <w:rPr>
      <w:rFonts w:ascii="Arial" w:hAnsi="Arial"/>
      <w:spacing w:val="-5"/>
    </w:rPr>
  </w:style>
  <w:style w:type="character" w:styleId="a7">
    <w:name w:val="Hyperlink"/>
    <w:rPr>
      <w:color w:val="0000FF"/>
      <w:u w:val="single"/>
    </w:rPr>
  </w:style>
  <w:style w:type="paragraph" w:styleId="a8">
    <w:name w:val="Body Text Indent"/>
    <w:basedOn w:val="a"/>
    <w:pPr>
      <w:spacing w:line="240" w:lineRule="atLeast"/>
      <w:ind w:left="360"/>
    </w:pPr>
    <w:rPr>
      <w:sz w:val="24"/>
    </w:rPr>
  </w:style>
  <w:style w:type="paragraph" w:customStyle="1" w:styleId="TAMainText">
    <w:name w:val="TA_Main_Text"/>
    <w:basedOn w:val="a"/>
    <w:pPr>
      <w:widowControl/>
      <w:tabs>
        <w:tab w:val="clear" w:pos="5940"/>
      </w:tabs>
      <w:autoSpaceDE/>
      <w:autoSpaceDN/>
      <w:adjustRightInd/>
      <w:spacing w:line="210" w:lineRule="exact"/>
      <w:ind w:firstLine="187"/>
      <w:jc w:val="both"/>
    </w:pPr>
    <w:rPr>
      <w:rFonts w:ascii="Times" w:hAnsi="Times"/>
      <w:sz w:val="19"/>
    </w:rPr>
  </w:style>
  <w:style w:type="character" w:styleId="a9">
    <w:name w:val="FollowedHyperlink"/>
    <w:rPr>
      <w:color w:val="800080"/>
      <w:u w:val="single"/>
    </w:rPr>
  </w:style>
  <w:style w:type="paragraph" w:styleId="aa">
    <w:name w:val="Normal (Web)"/>
    <w:basedOn w:val="a"/>
    <w:pPr>
      <w:widowControl/>
      <w:tabs>
        <w:tab w:val="clear" w:pos="5940"/>
      </w:tabs>
      <w:autoSpaceDE/>
      <w:autoSpaceDN/>
      <w:adjustRightInd/>
      <w:spacing w:before="100" w:beforeAutospacing="1" w:after="100" w:afterAutospacing="1"/>
    </w:pPr>
    <w:rPr>
      <w:sz w:val="24"/>
      <w:szCs w:val="24"/>
    </w:rPr>
  </w:style>
  <w:style w:type="paragraph" w:styleId="20">
    <w:name w:val="Body Text 2"/>
    <w:basedOn w:val="a"/>
    <w:pPr>
      <w:spacing w:line="240" w:lineRule="atLeast"/>
    </w:pPr>
    <w:rPr>
      <w:rFonts w:ascii="Times" w:hAnsi="Times" w:cs="Times"/>
      <w:sz w:val="22"/>
    </w:rPr>
  </w:style>
  <w:style w:type="paragraph" w:styleId="30">
    <w:name w:val="Body Text 3"/>
    <w:basedOn w:val="a"/>
    <w:pPr>
      <w:widowControl/>
      <w:tabs>
        <w:tab w:val="clear" w:pos="5940"/>
      </w:tabs>
      <w:spacing w:line="240" w:lineRule="atLeast"/>
    </w:pPr>
    <w:rPr>
      <w:rFonts w:ascii="Tms Rmn" w:hAnsi="Tms Rmn"/>
      <w:color w:val="000000"/>
      <w:sz w:val="22"/>
      <w:szCs w:val="24"/>
    </w:rPr>
  </w:style>
  <w:style w:type="character" w:customStyle="1" w:styleId="InitialStyle">
    <w:name w:val="InitialStyle"/>
    <w:rsid w:val="002A5765"/>
    <w:rPr>
      <w:rFonts w:ascii="Times New Roman" w:hAnsi="Times New Roman"/>
      <w:color w:val="auto"/>
      <w:spacing w:val="0"/>
      <w:sz w:val="24"/>
    </w:rPr>
  </w:style>
  <w:style w:type="character" w:customStyle="1" w:styleId="csgenerictext">
    <w:name w:val="cs_generic_text"/>
    <w:basedOn w:val="a0"/>
    <w:rsid w:val="002E7667"/>
  </w:style>
  <w:style w:type="character" w:customStyle="1" w:styleId="bodytext1">
    <w:name w:val="bodytext1"/>
    <w:rsid w:val="00CB4096"/>
    <w:rPr>
      <w:rFonts w:ascii="Arial" w:hAnsi="Arial" w:cs="Arial" w:hint="default"/>
      <w:i w:val="0"/>
      <w:iCs w:val="0"/>
      <w:smallCaps w:val="0"/>
      <w:sz w:val="18"/>
      <w:szCs w:val="18"/>
    </w:rPr>
  </w:style>
  <w:style w:type="paragraph" w:customStyle="1" w:styleId="arttitle">
    <w:name w:val="arttitle"/>
    <w:basedOn w:val="a"/>
    <w:rsid w:val="006C3F3C"/>
    <w:pPr>
      <w:widowControl/>
      <w:tabs>
        <w:tab w:val="clear" w:pos="5940"/>
      </w:tabs>
      <w:autoSpaceDE/>
      <w:autoSpaceDN/>
      <w:adjustRightInd/>
      <w:spacing w:after="240" w:line="480" w:lineRule="atLeast"/>
    </w:pPr>
    <w:rPr>
      <w:rFonts w:ascii="Arial" w:hAnsi="Arial"/>
      <w:b/>
      <w:sz w:val="32"/>
      <w:lang w:val="en-GB"/>
    </w:rPr>
  </w:style>
  <w:style w:type="paragraph" w:customStyle="1" w:styleId="BATitle">
    <w:name w:val="BA_Title"/>
    <w:next w:val="a"/>
    <w:rsid w:val="00CD3F2C"/>
    <w:pPr>
      <w:spacing w:before="1380" w:line="250" w:lineRule="exact"/>
      <w:ind w:left="360" w:right="360"/>
      <w:jc w:val="center"/>
    </w:pPr>
    <w:rPr>
      <w:rFonts w:ascii="Helvetica" w:hAnsi="Helvetica"/>
      <w:b/>
      <w:noProof/>
      <w:sz w:val="23"/>
      <w:lang w:eastAsia="en-US"/>
    </w:rPr>
  </w:style>
  <w:style w:type="paragraph" w:customStyle="1" w:styleId="BDAbstract">
    <w:name w:val="BD_Abstract"/>
    <w:basedOn w:val="TAMainText"/>
    <w:rsid w:val="00CD3F2C"/>
    <w:pPr>
      <w:pBdr>
        <w:top w:val="single" w:sz="4" w:space="3" w:color="auto"/>
        <w:bottom w:val="single" w:sz="4" w:space="3" w:color="auto"/>
      </w:pBdr>
      <w:spacing w:before="120" w:after="120" w:line="220" w:lineRule="exact"/>
      <w:ind w:firstLine="0"/>
    </w:pPr>
    <w:rPr>
      <w:rFonts w:ascii="Helvetica" w:hAnsi="Helvetica"/>
      <w:sz w:val="18"/>
    </w:rPr>
  </w:style>
  <w:style w:type="character" w:styleId="ab">
    <w:name w:val="Strong"/>
    <w:uiPriority w:val="22"/>
    <w:qFormat/>
    <w:rsid w:val="00E743D2"/>
    <w:rPr>
      <w:b/>
      <w:bCs/>
    </w:rPr>
  </w:style>
  <w:style w:type="character" w:customStyle="1" w:styleId="apple-style-span">
    <w:name w:val="apple-style-span"/>
    <w:basedOn w:val="a0"/>
    <w:rsid w:val="00D74503"/>
  </w:style>
  <w:style w:type="paragraph" w:customStyle="1" w:styleId="BBAuthorName">
    <w:name w:val="BB_Author_Name"/>
    <w:basedOn w:val="a"/>
    <w:next w:val="a"/>
    <w:rsid w:val="00841339"/>
    <w:pPr>
      <w:widowControl/>
      <w:tabs>
        <w:tab w:val="clear" w:pos="5940"/>
      </w:tabs>
      <w:autoSpaceDE/>
      <w:autoSpaceDN/>
      <w:adjustRightInd/>
      <w:spacing w:after="240" w:line="480" w:lineRule="auto"/>
      <w:jc w:val="center"/>
    </w:pPr>
    <w:rPr>
      <w:rFonts w:ascii="Times" w:hAnsi="Times"/>
      <w:i/>
      <w:sz w:val="24"/>
    </w:rPr>
  </w:style>
  <w:style w:type="paragraph" w:styleId="ac">
    <w:name w:val="header"/>
    <w:basedOn w:val="a"/>
    <w:link w:val="Char"/>
    <w:rsid w:val="00B77468"/>
    <w:pPr>
      <w:pBdr>
        <w:bottom w:val="single" w:sz="6" w:space="1" w:color="auto"/>
      </w:pBdr>
      <w:tabs>
        <w:tab w:val="clear" w:pos="5940"/>
        <w:tab w:val="center" w:pos="4153"/>
        <w:tab w:val="right" w:pos="8306"/>
      </w:tabs>
      <w:snapToGrid w:val="0"/>
      <w:jc w:val="center"/>
    </w:pPr>
    <w:rPr>
      <w:sz w:val="18"/>
      <w:szCs w:val="18"/>
    </w:rPr>
  </w:style>
  <w:style w:type="character" w:customStyle="1" w:styleId="Char">
    <w:name w:val="머리글 Char"/>
    <w:link w:val="ac"/>
    <w:rsid w:val="00B77468"/>
    <w:rPr>
      <w:sz w:val="18"/>
      <w:szCs w:val="18"/>
      <w:lang w:eastAsia="en-US"/>
    </w:rPr>
  </w:style>
  <w:style w:type="paragraph" w:styleId="ad">
    <w:name w:val="footer"/>
    <w:basedOn w:val="a"/>
    <w:link w:val="Char0"/>
    <w:rsid w:val="00B77468"/>
    <w:pPr>
      <w:tabs>
        <w:tab w:val="clear" w:pos="5940"/>
        <w:tab w:val="center" w:pos="4153"/>
        <w:tab w:val="right" w:pos="8306"/>
      </w:tabs>
      <w:snapToGrid w:val="0"/>
    </w:pPr>
    <w:rPr>
      <w:sz w:val="18"/>
      <w:szCs w:val="18"/>
    </w:rPr>
  </w:style>
  <w:style w:type="character" w:customStyle="1" w:styleId="Char0">
    <w:name w:val="바닥글 Char"/>
    <w:link w:val="ad"/>
    <w:rsid w:val="00B77468"/>
    <w:rPr>
      <w:sz w:val="18"/>
      <w:szCs w:val="18"/>
      <w:lang w:eastAsia="en-US"/>
    </w:rPr>
  </w:style>
  <w:style w:type="paragraph" w:customStyle="1" w:styleId="Default">
    <w:name w:val="Default"/>
    <w:rsid w:val="004B42B4"/>
    <w:pPr>
      <w:autoSpaceDE w:val="0"/>
      <w:autoSpaceDN w:val="0"/>
      <w:adjustRightInd w:val="0"/>
    </w:pPr>
    <w:rPr>
      <w:rFonts w:ascii="Calibri" w:hAnsi="Calibri" w:cs="Calibri"/>
      <w:color w:val="000000"/>
      <w:sz w:val="24"/>
      <w:szCs w:val="24"/>
      <w:lang w:eastAsia="en-US"/>
    </w:rPr>
  </w:style>
  <w:style w:type="character" w:customStyle="1" w:styleId="apple-converted-space">
    <w:name w:val="apple-converted-space"/>
    <w:basedOn w:val="a0"/>
    <w:rsid w:val="004B42B4"/>
  </w:style>
  <w:style w:type="character" w:customStyle="1" w:styleId="given-name">
    <w:name w:val="given-name"/>
    <w:basedOn w:val="a0"/>
    <w:rsid w:val="004B42B4"/>
  </w:style>
  <w:style w:type="character" w:customStyle="1" w:styleId="family-name">
    <w:name w:val="family-name"/>
    <w:basedOn w:val="a0"/>
    <w:rsid w:val="004B42B4"/>
  </w:style>
  <w:style w:type="character" w:styleId="ae">
    <w:name w:val="annotation reference"/>
    <w:uiPriority w:val="99"/>
    <w:unhideWhenUsed/>
    <w:rsid w:val="00241880"/>
    <w:rPr>
      <w:sz w:val="16"/>
      <w:szCs w:val="16"/>
    </w:rPr>
  </w:style>
  <w:style w:type="paragraph" w:customStyle="1" w:styleId="RSCB08CHeadingIn-line">
    <w:name w:val="RSC B08 C Heading (In-line)"/>
    <w:link w:val="RSCB08CHeadingIn-lineChar"/>
    <w:qFormat/>
    <w:rsid w:val="00F96441"/>
    <w:pPr>
      <w:spacing w:line="276" w:lineRule="auto"/>
    </w:pPr>
    <w:rPr>
      <w:rFonts w:ascii="Calibri" w:eastAsia="Calibri" w:hAnsi="Calibri"/>
      <w:b/>
      <w:sz w:val="18"/>
      <w:szCs w:val="22"/>
      <w:lang w:val="en-GB" w:eastAsia="en-US"/>
    </w:rPr>
  </w:style>
  <w:style w:type="character" w:customStyle="1" w:styleId="RSCB08CHeadingIn-lineChar">
    <w:name w:val="RSC B08 C Heading (In-line) Char"/>
    <w:link w:val="RSCB08CHeadingIn-line"/>
    <w:rsid w:val="00F96441"/>
    <w:rPr>
      <w:rFonts w:ascii="Calibri" w:eastAsia="Calibri" w:hAnsi="Calibri"/>
      <w:b/>
      <w:sz w:val="18"/>
      <w:szCs w:val="22"/>
      <w:lang w:val="en-GB"/>
    </w:rPr>
  </w:style>
  <w:style w:type="paragraph" w:styleId="HTML">
    <w:name w:val="HTML Preformatted"/>
    <w:basedOn w:val="a"/>
    <w:link w:val="HTMLChar"/>
    <w:rsid w:val="00471FD8"/>
    <w:rPr>
      <w:rFonts w:ascii="Courier New" w:hAnsi="Courier New" w:cs="Courier New"/>
    </w:rPr>
  </w:style>
  <w:style w:type="character" w:customStyle="1" w:styleId="HTMLChar">
    <w:name w:val="미리 서식이 지정된 HTML Char"/>
    <w:link w:val="HTML"/>
    <w:rsid w:val="00471FD8"/>
    <w:rPr>
      <w:rFonts w:ascii="Courier New" w:hAnsi="Courier New" w:cs="Courier New"/>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4560177">
      <w:bodyDiv w:val="1"/>
      <w:marLeft w:val="0"/>
      <w:marRight w:val="0"/>
      <w:marTop w:val="0"/>
      <w:marBottom w:val="0"/>
      <w:divBdr>
        <w:top w:val="none" w:sz="0" w:space="0" w:color="auto"/>
        <w:left w:val="none" w:sz="0" w:space="0" w:color="auto"/>
        <w:bottom w:val="none" w:sz="0" w:space="0" w:color="auto"/>
        <w:right w:val="none" w:sz="0" w:space="0" w:color="auto"/>
      </w:divBdr>
    </w:div>
    <w:div w:id="1009137463">
      <w:bodyDiv w:val="1"/>
      <w:marLeft w:val="0"/>
      <w:marRight w:val="0"/>
      <w:marTop w:val="0"/>
      <w:marBottom w:val="0"/>
      <w:divBdr>
        <w:top w:val="none" w:sz="0" w:space="0" w:color="auto"/>
        <w:left w:val="none" w:sz="0" w:space="0" w:color="auto"/>
        <w:bottom w:val="none" w:sz="0" w:space="0" w:color="auto"/>
        <w:right w:val="none" w:sz="0" w:space="0" w:color="auto"/>
      </w:divBdr>
    </w:div>
    <w:div w:id="1216963301">
      <w:bodyDiv w:val="1"/>
      <w:marLeft w:val="0"/>
      <w:marRight w:val="0"/>
      <w:marTop w:val="0"/>
      <w:marBottom w:val="0"/>
      <w:divBdr>
        <w:top w:val="none" w:sz="0" w:space="0" w:color="auto"/>
        <w:left w:val="none" w:sz="0" w:space="0" w:color="auto"/>
        <w:bottom w:val="none" w:sz="0" w:space="0" w:color="auto"/>
        <w:right w:val="none" w:sz="0" w:space="0" w:color="auto"/>
      </w:divBdr>
    </w:div>
    <w:div w:id="1238242738">
      <w:bodyDiv w:val="1"/>
      <w:marLeft w:val="0"/>
      <w:marRight w:val="0"/>
      <w:marTop w:val="0"/>
      <w:marBottom w:val="0"/>
      <w:divBdr>
        <w:top w:val="none" w:sz="0" w:space="0" w:color="auto"/>
        <w:left w:val="none" w:sz="0" w:space="0" w:color="auto"/>
        <w:bottom w:val="none" w:sz="0" w:space="0" w:color="auto"/>
        <w:right w:val="none" w:sz="0" w:space="0" w:color="auto"/>
      </w:divBdr>
    </w:div>
    <w:div w:id="1419715534">
      <w:bodyDiv w:val="1"/>
      <w:marLeft w:val="0"/>
      <w:marRight w:val="0"/>
      <w:marTop w:val="0"/>
      <w:marBottom w:val="0"/>
      <w:divBdr>
        <w:top w:val="none" w:sz="0" w:space="0" w:color="auto"/>
        <w:left w:val="none" w:sz="0" w:space="0" w:color="auto"/>
        <w:bottom w:val="none" w:sz="0" w:space="0" w:color="auto"/>
        <w:right w:val="none" w:sz="0" w:space="0" w:color="auto"/>
      </w:divBdr>
    </w:div>
    <w:div w:id="1580365205">
      <w:bodyDiv w:val="1"/>
      <w:marLeft w:val="0"/>
      <w:marRight w:val="0"/>
      <w:marTop w:val="0"/>
      <w:marBottom w:val="0"/>
      <w:divBdr>
        <w:top w:val="none" w:sz="0" w:space="0" w:color="auto"/>
        <w:left w:val="none" w:sz="0" w:space="0" w:color="auto"/>
        <w:bottom w:val="none" w:sz="0" w:space="0" w:color="auto"/>
        <w:right w:val="none" w:sz="0" w:space="0" w:color="auto"/>
      </w:divBdr>
    </w:div>
    <w:div w:id="1773549815">
      <w:bodyDiv w:val="1"/>
      <w:marLeft w:val="0"/>
      <w:marRight w:val="0"/>
      <w:marTop w:val="0"/>
      <w:marBottom w:val="0"/>
      <w:divBdr>
        <w:top w:val="none" w:sz="0" w:space="0" w:color="auto"/>
        <w:left w:val="none" w:sz="0" w:space="0" w:color="auto"/>
        <w:bottom w:val="none" w:sz="0" w:space="0" w:color="auto"/>
        <w:right w:val="none" w:sz="0" w:space="0" w:color="auto"/>
      </w:divBdr>
    </w:div>
    <w:div w:id="1903831219">
      <w:bodyDiv w:val="1"/>
      <w:marLeft w:val="0"/>
      <w:marRight w:val="0"/>
      <w:marTop w:val="0"/>
      <w:marBottom w:val="0"/>
      <w:divBdr>
        <w:top w:val="none" w:sz="0" w:space="0" w:color="auto"/>
        <w:left w:val="none" w:sz="0" w:space="0" w:color="auto"/>
        <w:bottom w:val="none" w:sz="0" w:space="0" w:color="auto"/>
        <w:right w:val="none" w:sz="0" w:space="0" w:color="auto"/>
      </w:divBdr>
    </w:div>
    <w:div w:id="2106345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1271</Words>
  <Characters>7249</Characters>
  <Application>Microsoft Office Word</Application>
  <DocSecurity>0</DocSecurity>
  <Lines>60</Lines>
  <Paragraphs>17</Paragraphs>
  <ScaleCrop>false</ScaleCrop>
  <HeadingPairs>
    <vt:vector size="6" baseType="variant">
      <vt:variant>
        <vt:lpstr>제목</vt:lpstr>
      </vt:variant>
      <vt:variant>
        <vt:i4>1</vt:i4>
      </vt:variant>
      <vt:variant>
        <vt:lpstr>Konu Başlığı</vt:lpstr>
      </vt:variant>
      <vt:variant>
        <vt:i4>1</vt:i4>
      </vt:variant>
      <vt:variant>
        <vt:lpstr>Title</vt:lpstr>
      </vt:variant>
      <vt:variant>
        <vt:i4>1</vt:i4>
      </vt:variant>
    </vt:vector>
  </HeadingPairs>
  <TitlesOfParts>
    <vt:vector size="3" baseType="lpstr">
      <vt:lpstr> </vt:lpstr>
      <vt:lpstr> </vt:lpstr>
      <vt:lpstr> </vt:lpstr>
    </vt:vector>
  </TitlesOfParts>
  <Company>IBM Corporation</Company>
  <LinksUpToDate>false</LinksUpToDate>
  <CharactersWithSpaces>8503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shouheng sun</dc:creator>
  <cp:keywords/>
  <cp:lastModifiedBy>M2community</cp:lastModifiedBy>
  <cp:revision>2</cp:revision>
  <cp:lastPrinted>2007-01-20T05:32:00Z</cp:lastPrinted>
  <dcterms:created xsi:type="dcterms:W3CDTF">2020-03-06T07:10:00Z</dcterms:created>
  <dcterms:modified xsi:type="dcterms:W3CDTF">2020-03-06T07:10:00Z</dcterms:modified>
</cp:coreProperties>
</file>