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05" w:rsidRPr="000232CA" w:rsidRDefault="007D0005" w:rsidP="007D0005">
      <w:pPr>
        <w:wordWrap/>
        <w:adjustRightInd w:val="0"/>
        <w:spacing w:line="480" w:lineRule="auto"/>
        <w:jc w:val="left"/>
        <w:rPr>
          <w:rFonts w:ascii="Times New Roman" w:eastAsia="맑은 고딕"/>
          <w:b/>
          <w:kern w:val="0"/>
          <w:sz w:val="24"/>
        </w:rPr>
      </w:pPr>
      <w:r w:rsidRPr="000232CA">
        <w:rPr>
          <w:rFonts w:ascii="Times New Roman" w:eastAsia="맑은 고딕" w:hint="eastAsia"/>
          <w:b/>
          <w:kern w:val="0"/>
          <w:sz w:val="24"/>
        </w:rPr>
        <w:t>S</w:t>
      </w:r>
      <w:r w:rsidRPr="000232CA">
        <w:rPr>
          <w:rFonts w:ascii="Times New Roman" w:eastAsia="맑은 고딕"/>
          <w:b/>
          <w:kern w:val="0"/>
          <w:sz w:val="24"/>
        </w:rPr>
        <w:t>upporting Information.</w:t>
      </w: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kern w:val="0"/>
          <w:sz w:val="24"/>
        </w:rPr>
      </w:pP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kern w:val="0"/>
          <w:sz w:val="24"/>
        </w:rPr>
      </w:pPr>
      <w:r w:rsidRPr="0025677A">
        <w:rPr>
          <w:rFonts w:ascii="Times New Roman" w:eastAsia="맑은 고딕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33371778" wp14:editId="638C16E1">
            <wp:simplePos x="0" y="0"/>
            <wp:positionH relativeFrom="margin">
              <wp:posOffset>173242</wp:posOffset>
            </wp:positionH>
            <wp:positionV relativeFrom="paragraph">
              <wp:posOffset>301609</wp:posOffset>
            </wp:positionV>
            <wp:extent cx="5474335" cy="1543050"/>
            <wp:effectExtent l="0" t="0" r="0" b="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b/>
          <w:kern w:val="0"/>
          <w:sz w:val="24"/>
        </w:rPr>
      </w:pP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5677A">
        <w:rPr>
          <w:rFonts w:ascii="Times New Roman" w:eastAsia="맑은 고딕"/>
          <w:b/>
          <w:kern w:val="0"/>
          <w:sz w:val="24"/>
        </w:rPr>
        <w:t xml:space="preserve">Figure </w:t>
      </w:r>
      <w:r>
        <w:rPr>
          <w:rFonts w:ascii="Times New Roman" w:eastAsia="맑은 고딕"/>
          <w:b/>
          <w:kern w:val="0"/>
          <w:sz w:val="24"/>
        </w:rPr>
        <w:t>S1</w:t>
      </w:r>
      <w:r w:rsidRPr="0025677A">
        <w:rPr>
          <w:rFonts w:ascii="Times New Roman" w:eastAsia="맑은 고딕"/>
          <w:kern w:val="0"/>
          <w:sz w:val="24"/>
        </w:rPr>
        <w:t xml:space="preserve">. (a) An equivalent circuit for the EIS measurement. (b) The fitted results of the Nyquist plots.  </w:t>
      </w: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5677A">
        <w:rPr>
          <w:rFonts w:ascii="Times New Roman" w:eastAsia="맑은 고딕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1056B019" wp14:editId="68AE7A4F">
            <wp:simplePos x="0" y="0"/>
            <wp:positionH relativeFrom="margin">
              <wp:posOffset>-2540</wp:posOffset>
            </wp:positionH>
            <wp:positionV relativeFrom="margin">
              <wp:posOffset>4401759</wp:posOffset>
            </wp:positionV>
            <wp:extent cx="5734050" cy="1693545"/>
            <wp:effectExtent l="0" t="0" r="0" b="1905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5677A">
        <w:rPr>
          <w:rFonts w:ascii="Times New Roman" w:eastAsia="맑은 고딕"/>
          <w:b/>
          <w:kern w:val="0"/>
          <w:sz w:val="24"/>
        </w:rPr>
        <w:t xml:space="preserve">Figure </w:t>
      </w:r>
      <w:r>
        <w:rPr>
          <w:rFonts w:ascii="Times New Roman" w:eastAsia="맑은 고딕"/>
          <w:b/>
          <w:kern w:val="0"/>
          <w:sz w:val="24"/>
        </w:rPr>
        <w:t>S2</w:t>
      </w:r>
      <w:r w:rsidRPr="0025677A">
        <w:rPr>
          <w:rFonts w:ascii="Times New Roman" w:eastAsia="맑은 고딕"/>
          <w:kern w:val="0"/>
          <w:sz w:val="24"/>
        </w:rPr>
        <w:t>. (a) Comparison of the as-synthesized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>, and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>@RG with the standard data of orthorhombic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>. SEM images of (b)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>, and (c)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>@RGO</w:t>
      </w: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5677A">
        <w:rPr>
          <w:rFonts w:ascii="Times New Roman" w:eastAsia="맑은 고딕"/>
          <w:noProof/>
          <w:kern w:val="0"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089710A1" wp14:editId="2665A17E">
            <wp:simplePos x="0" y="0"/>
            <wp:positionH relativeFrom="margin">
              <wp:posOffset>492554</wp:posOffset>
            </wp:positionH>
            <wp:positionV relativeFrom="paragraph">
              <wp:posOffset>369434</wp:posOffset>
            </wp:positionV>
            <wp:extent cx="5043170" cy="3533775"/>
            <wp:effectExtent l="0" t="0" r="5080" b="9525"/>
            <wp:wrapTopAndBottom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대학원\실험\PSC\PHJ\PMMA\그림파일들\statistics_TIFF_8cm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05" w:rsidRPr="0025677A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</w:p>
    <w:p w:rsidR="007D0005" w:rsidRDefault="007D0005" w:rsidP="007D0005">
      <w:pPr>
        <w:wordWrap/>
        <w:adjustRightInd w:val="0"/>
        <w:spacing w:line="480" w:lineRule="auto"/>
        <w:ind w:left="284" w:hanging="284"/>
        <w:jc w:val="left"/>
        <w:rPr>
          <w:rFonts w:ascii="Times New Roman" w:eastAsia="맑은 고딕"/>
          <w:kern w:val="0"/>
          <w:sz w:val="24"/>
        </w:rPr>
      </w:pPr>
      <w:r w:rsidRPr="0025677A">
        <w:rPr>
          <w:rFonts w:ascii="Times New Roman" w:eastAsia="맑은 고딕"/>
          <w:b/>
          <w:kern w:val="0"/>
          <w:sz w:val="24"/>
        </w:rPr>
        <w:t xml:space="preserve">Figure </w:t>
      </w:r>
      <w:r>
        <w:rPr>
          <w:rFonts w:ascii="Times New Roman" w:eastAsia="맑은 고딕"/>
          <w:b/>
          <w:kern w:val="0"/>
          <w:sz w:val="24"/>
        </w:rPr>
        <w:t>S</w:t>
      </w:r>
      <w:r w:rsidRPr="0025677A">
        <w:rPr>
          <w:rFonts w:ascii="Times New Roman" w:eastAsia="맑은 고딕"/>
          <w:b/>
          <w:kern w:val="0"/>
          <w:sz w:val="24"/>
        </w:rPr>
        <w:t>3</w:t>
      </w:r>
      <w:r w:rsidRPr="0025677A">
        <w:rPr>
          <w:rFonts w:ascii="Times New Roman" w:eastAsia="맑은 고딕"/>
          <w:kern w:val="0"/>
          <w:sz w:val="24"/>
        </w:rPr>
        <w:t>. Photovoltaic parameters of dye-sensitized solar cells fabricated with counter electrodes of the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 xml:space="preserve"> (black), and CoSe</w:t>
      </w:r>
      <w:r w:rsidRPr="0025677A">
        <w:rPr>
          <w:rFonts w:ascii="Times New Roman" w:eastAsia="맑은 고딕"/>
          <w:kern w:val="0"/>
          <w:sz w:val="24"/>
          <w:vertAlign w:val="subscript"/>
        </w:rPr>
        <w:t>2</w:t>
      </w:r>
      <w:r w:rsidRPr="0025677A">
        <w:rPr>
          <w:rFonts w:ascii="Times New Roman" w:eastAsia="맑은 고딕"/>
          <w:kern w:val="0"/>
          <w:sz w:val="24"/>
        </w:rPr>
        <w:t>@RGO (RED) according to the loading amount.</w:t>
      </w:r>
    </w:p>
    <w:p w:rsidR="004B4121" w:rsidRPr="007D0005" w:rsidRDefault="007D0005">
      <w:bookmarkStart w:id="0" w:name="_GoBack"/>
      <w:bookmarkEnd w:id="0"/>
    </w:p>
    <w:sectPr w:rsidR="004B4121" w:rsidRPr="007D0005" w:rsidSect="004F0097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0D" w:rsidRDefault="007D00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D0005">
      <w:rPr>
        <w:noProof/>
        <w:lang w:val="ko-KR"/>
      </w:rPr>
      <w:t>2</w:t>
    </w:r>
    <w:r>
      <w:fldChar w:fldCharType="end"/>
    </w:r>
  </w:p>
  <w:p w:rsidR="00B52F0D" w:rsidRDefault="007D0005">
    <w:pPr>
      <w:pStyle w:val="a3"/>
    </w:pPr>
  </w:p>
  <w:p w:rsidR="00B52F0D" w:rsidRDefault="007D000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05"/>
    <w:rsid w:val="00487CE7"/>
    <w:rsid w:val="007D0005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0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00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D0005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05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00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7D0005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2019-06-17T07:26:00Z</dcterms:created>
  <dcterms:modified xsi:type="dcterms:W3CDTF">2019-06-17T07:26:00Z</dcterms:modified>
</cp:coreProperties>
</file>